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5B" w:rsidRDefault="00A54B5B" w:rsidP="00A54B5B">
      <w:pPr>
        <w:spacing w:line="360" w:lineRule="auto"/>
        <w:jc w:val="center"/>
        <w:rPr>
          <w:b/>
        </w:rPr>
      </w:pPr>
      <w:bookmarkStart w:id="0" w:name="_GoBack"/>
      <w:bookmarkEnd w:id="0"/>
      <w:r w:rsidRPr="00A83DF3">
        <w:rPr>
          <w:b/>
        </w:rPr>
        <w:t>ZMIANA SPOSOBU UŻYTKOWANIA OBIEKTU BUDOWLANEGO LUB JEGO CZĘŚCI</w:t>
      </w:r>
    </w:p>
    <w:p w:rsidR="00A54B5B" w:rsidRPr="00A83DF3" w:rsidRDefault="00A54B5B" w:rsidP="00A54B5B">
      <w:pPr>
        <w:spacing w:line="360" w:lineRule="auto"/>
        <w:jc w:val="center"/>
        <w:rPr>
          <w:b/>
        </w:rPr>
      </w:pPr>
    </w:p>
    <w:p w:rsidR="00A54B5B" w:rsidRPr="00A83DF3" w:rsidRDefault="00A54B5B" w:rsidP="00A54B5B">
      <w:pPr>
        <w:spacing w:line="360" w:lineRule="auto"/>
        <w:rPr>
          <w:u w:val="single"/>
        </w:rPr>
      </w:pPr>
      <w:r w:rsidRPr="00A83DF3">
        <w:rPr>
          <w:u w:val="single"/>
        </w:rPr>
        <w:t xml:space="preserve">Podstawa prawna: </w:t>
      </w:r>
    </w:p>
    <w:p w:rsidR="00A54B5B" w:rsidRPr="00A83DF3" w:rsidRDefault="00A54B5B" w:rsidP="00A54B5B">
      <w:pPr>
        <w:spacing w:line="360" w:lineRule="auto"/>
      </w:pPr>
      <w:r w:rsidRPr="00A83DF3">
        <w:t>Ustawa z dnia 7 lipca 1994r. - Prawo budowlane (Dz.U. z 201</w:t>
      </w:r>
      <w:r>
        <w:t>8</w:t>
      </w:r>
      <w:r w:rsidRPr="00A83DF3">
        <w:t xml:space="preserve">r. poz. </w:t>
      </w:r>
      <w:r>
        <w:t>1202 ze zm.</w:t>
      </w:r>
      <w:r w:rsidRPr="00A83DF3">
        <w:t>)</w:t>
      </w:r>
    </w:p>
    <w:p w:rsidR="00A54B5B" w:rsidRPr="00A83DF3" w:rsidRDefault="00A54B5B" w:rsidP="00A54B5B">
      <w:pPr>
        <w:spacing w:line="360" w:lineRule="auto"/>
        <w:rPr>
          <w:u w:val="single"/>
        </w:rPr>
      </w:pPr>
      <w:r w:rsidRPr="00A83DF3">
        <w:rPr>
          <w:u w:val="single"/>
        </w:rPr>
        <w:t xml:space="preserve">Wymagane dokumenty: </w:t>
      </w:r>
    </w:p>
    <w:p w:rsidR="00A54B5B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 xml:space="preserve">wniosek - zgłoszenie </w:t>
      </w:r>
      <w:r>
        <w:t xml:space="preserve">przystąpienia do budowy lub wykonnaia robót budowlanych </w:t>
      </w:r>
    </w:p>
    <w:p w:rsidR="00A54B5B" w:rsidRPr="00A54B5B" w:rsidRDefault="00A54B5B" w:rsidP="00A54B5B">
      <w:pPr>
        <w:numPr>
          <w:ilvl w:val="0"/>
          <w:numId w:val="1"/>
        </w:numPr>
        <w:spacing w:line="360" w:lineRule="auto"/>
        <w:jc w:val="both"/>
        <w:rPr>
          <w:rStyle w:val="Uwydatnienie"/>
          <w:i w:val="0"/>
          <w:iCs w:val="0"/>
        </w:rPr>
      </w:pPr>
      <w:r w:rsidRPr="00A83DF3">
        <w:t xml:space="preserve">oświadczenie o posiadanym prawie do dysponowania nieruchomością </w:t>
      </w:r>
      <w:r w:rsidRPr="00A54B5B">
        <w:rPr>
          <w:rStyle w:val="Uwydatnienie"/>
          <w:i w:val="0"/>
        </w:rPr>
        <w:t>(B-3)</w:t>
      </w:r>
    </w:p>
    <w:p w:rsidR="00A54B5B" w:rsidRDefault="00A54B5B" w:rsidP="00A54B5B">
      <w:pPr>
        <w:numPr>
          <w:ilvl w:val="0"/>
          <w:numId w:val="1"/>
        </w:numPr>
        <w:suppressAutoHyphens/>
        <w:spacing w:line="360" w:lineRule="auto"/>
        <w:jc w:val="both"/>
      </w:pPr>
      <w:r>
        <w:rPr>
          <w:rStyle w:val="Uwydatnienie"/>
          <w:i w:val="0"/>
        </w:rPr>
        <w:t xml:space="preserve">Informacja uzupełniająca do </w:t>
      </w:r>
      <w:r>
        <w:t>oświadczenia (B-4).</w:t>
      </w:r>
    </w:p>
    <w:p w:rsidR="00A54B5B" w:rsidRPr="00A83DF3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 xml:space="preserve"> opis i rysunek określający usytuowanie obiektu budowlanego w stosunku do granic nieruchomości i innych obiektów budowlanych istniejących lub budowanych na tej</w:t>
      </w:r>
      <w:r>
        <w:br/>
      </w:r>
      <w:r w:rsidRPr="00A83DF3">
        <w:t>i sąsiednich nieruchomościach, z oznaczeniem części obiektu budowlanego, w której zamierza się dokonać zmiany sposobu użytkowania;</w:t>
      </w:r>
    </w:p>
    <w:p w:rsidR="00A54B5B" w:rsidRPr="00A83DF3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>zwięzły opis techniczny, określający rodzaj i charakterystykę obiektu budowlanego oraz jego konstrukcję, wraz z danymi techniczno-użytkowymi, w tym wielkościami</w:t>
      </w:r>
      <w:r>
        <w:br/>
      </w:r>
      <w:r w:rsidRPr="00A83DF3">
        <w:t xml:space="preserve"> i rozkładem obciążeń, a w razie potrzeby, również danymi technologicznymi;</w:t>
      </w:r>
    </w:p>
    <w:p w:rsidR="00A54B5B" w:rsidRPr="00A83DF3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>zaświadczenie wójta, burmistrza albo prezydenta miasta o zgodności zamierzonego sposobu użytkowania obiektu budowlanego z ustaleniami obowiązującego miejscowego planu zagospodarowania przestrzennego albo decyzję o warunkach zabudowy i zagospodarowania terenu, w przypadku braku obowiązującego miejscowego planu zagospodarowania przestrzennego;</w:t>
      </w:r>
    </w:p>
    <w:p w:rsidR="00A54B5B" w:rsidRPr="00A83DF3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>w przypadku zmiany sposobu użytkowania, o której mowa w art.. 71 ust. 1 pkt 2 ustawy Prawo budowlane - ekspertyzę techniczną, wykonaną przez osobę posiadającą uprawnienia budowlane bez ograniczeń w odpowiedniej specjalności;</w:t>
      </w:r>
    </w:p>
    <w:p w:rsidR="00A54B5B" w:rsidRPr="00A83DF3" w:rsidRDefault="00A54B5B" w:rsidP="00A54B5B">
      <w:pPr>
        <w:numPr>
          <w:ilvl w:val="0"/>
          <w:numId w:val="1"/>
        </w:numPr>
        <w:spacing w:line="360" w:lineRule="auto"/>
        <w:jc w:val="both"/>
      </w:pPr>
      <w:r w:rsidRPr="00A83DF3">
        <w:t xml:space="preserve">w zależności od potrzeb - pozwolenia, uzgodnienia lub opinie wymagane odrębnymi </w:t>
      </w:r>
      <w:hyperlink r:id="rId5" w:anchor="/hipertekst/16796118_art%2871%29_1?pit=2016-06-08" w:history="1">
        <w:r w:rsidRPr="00A83DF3">
          <w:rPr>
            <w:rStyle w:val="Hipercze"/>
          </w:rPr>
          <w:t>przepisami</w:t>
        </w:r>
      </w:hyperlink>
      <w:r w:rsidRPr="00A83DF3">
        <w:t>.</w:t>
      </w:r>
    </w:p>
    <w:p w:rsidR="00A54B5B" w:rsidRPr="00A83DF3" w:rsidRDefault="00A54B5B" w:rsidP="00A54B5B">
      <w:pPr>
        <w:spacing w:line="360" w:lineRule="auto"/>
      </w:pPr>
    </w:p>
    <w:p w:rsidR="00A54B5B" w:rsidRPr="00A83DF3" w:rsidRDefault="00A54B5B" w:rsidP="00A54B5B">
      <w:pPr>
        <w:spacing w:line="360" w:lineRule="auto"/>
        <w:jc w:val="both"/>
      </w:pPr>
      <w:r w:rsidRPr="00A83DF3">
        <w:rPr>
          <w:u w:val="single"/>
        </w:rPr>
        <w:t>Termin realizacji</w:t>
      </w:r>
      <w:r w:rsidRPr="00A83DF3">
        <w:t>:</w:t>
      </w:r>
    </w:p>
    <w:p w:rsidR="00A54B5B" w:rsidRPr="00A83DF3" w:rsidRDefault="00A54B5B" w:rsidP="00A54B5B">
      <w:pPr>
        <w:spacing w:line="360" w:lineRule="auto"/>
        <w:jc w:val="both"/>
      </w:pPr>
      <w:r w:rsidRPr="00A83DF3">
        <w:t xml:space="preserve">Do wykonania robót budowlanych można przystąpić po </w:t>
      </w:r>
      <w:r>
        <w:t>21</w:t>
      </w:r>
      <w:r w:rsidRPr="00A83DF3">
        <w:t xml:space="preserve"> dniach od dnia złożenia wniosku w Wydziale Budownictwa i Architektury Starostwa Powiatowego, o ile w tym terminie Starosta nie wniesie sprzeciwu w drodze decyzji. </w:t>
      </w:r>
    </w:p>
    <w:p w:rsidR="00A54B5B" w:rsidRPr="00A83DF3" w:rsidRDefault="00A54B5B" w:rsidP="00A54B5B">
      <w:pPr>
        <w:spacing w:line="360" w:lineRule="auto"/>
        <w:jc w:val="both"/>
      </w:pPr>
      <w:r w:rsidRPr="00A83DF3">
        <w:t>W przypadku wniesienia sprzeciwu w drodze decyzji przez Starostę-stronom postępowania przysługuje prawo odwołania od w/w decyzji do Wojewody Mazowieckiego w terminie 14 dni od dnia doręczenia jej stronie postępowania.</w:t>
      </w:r>
    </w:p>
    <w:p w:rsidR="00A54B5B" w:rsidRPr="00A83DF3" w:rsidRDefault="00A54B5B" w:rsidP="00A54B5B">
      <w:pPr>
        <w:spacing w:line="360" w:lineRule="auto"/>
      </w:pPr>
      <w:r w:rsidRPr="00A83DF3">
        <w:t xml:space="preserve"> </w:t>
      </w:r>
    </w:p>
    <w:p w:rsidR="00A54B5B" w:rsidRPr="00A83DF3" w:rsidRDefault="00A54B5B" w:rsidP="00A54B5B"/>
    <w:p w:rsidR="00F94327" w:rsidRDefault="00F94327"/>
    <w:sectPr w:rsidR="00F94327" w:rsidSect="008F2E12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8831ED0"/>
    <w:multiLevelType w:val="hybridMultilevel"/>
    <w:tmpl w:val="99E6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B"/>
    <w:rsid w:val="009A08AD"/>
    <w:rsid w:val="00A54B5B"/>
    <w:rsid w:val="00F9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2F7C-938F-4ABC-A86E-2B5105B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4B5B"/>
    <w:rPr>
      <w:color w:val="0000FF"/>
      <w:u w:val="single"/>
    </w:rPr>
  </w:style>
  <w:style w:type="character" w:styleId="Uwydatnienie">
    <w:name w:val="Emphasis"/>
    <w:qFormat/>
    <w:rsid w:val="00A54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Jolanta Karpińska</cp:lastModifiedBy>
  <cp:revision>2</cp:revision>
  <dcterms:created xsi:type="dcterms:W3CDTF">2018-10-01T07:53:00Z</dcterms:created>
  <dcterms:modified xsi:type="dcterms:W3CDTF">2018-10-01T07:53:00Z</dcterms:modified>
</cp:coreProperties>
</file>