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FECE5" w14:textId="24CE7930" w:rsidR="0060563E" w:rsidRPr="002706DE" w:rsidRDefault="0060563E" w:rsidP="0060563E">
      <w:pPr>
        <w:tabs>
          <w:tab w:val="left" w:pos="0"/>
        </w:tabs>
        <w:jc w:val="center"/>
        <w:rPr>
          <w:rFonts w:eastAsia="Times New Roman" w:cs="Times New Roman"/>
          <w:color w:val="000000"/>
          <w:kern w:val="0"/>
          <w:lang w:eastAsia="pl-PL" w:bidi="ar-SA"/>
        </w:rPr>
      </w:pPr>
      <w:bookmarkStart w:id="0" w:name="_hlk520964833"/>
      <w:r w:rsidRPr="002706DE">
        <w:rPr>
          <w:rFonts w:eastAsia="Times New Roman" w:cs="Times New Roman"/>
          <w:color w:val="000000"/>
          <w:sz w:val="28"/>
          <w:szCs w:val="28"/>
          <w:lang w:bidi="ar-SA"/>
        </w:rPr>
        <w:t>UMOWA NR</w:t>
      </w:r>
      <w:r w:rsidR="00C711F7" w:rsidRPr="002706DE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="009B4565">
        <w:rPr>
          <w:rFonts w:eastAsia="Times New Roman" w:cs="Times New Roman"/>
          <w:color w:val="000000"/>
          <w:sz w:val="28"/>
          <w:szCs w:val="28"/>
          <w:lang w:bidi="ar-SA"/>
        </w:rPr>
        <w:t>150</w:t>
      </w:r>
      <w:r w:rsidR="009237B2">
        <w:rPr>
          <w:rFonts w:eastAsia="Times New Roman" w:cs="Times New Roman"/>
          <w:color w:val="000000"/>
          <w:sz w:val="28"/>
          <w:szCs w:val="28"/>
          <w:lang w:bidi="ar-SA"/>
        </w:rPr>
        <w:t>/</w:t>
      </w:r>
      <w:r w:rsidRPr="009237B2">
        <w:rPr>
          <w:rFonts w:eastAsia="Times New Roman" w:cs="Times New Roman"/>
          <w:color w:val="000000"/>
          <w:sz w:val="28"/>
          <w:szCs w:val="28"/>
          <w:lang w:bidi="ar-SA"/>
        </w:rPr>
        <w:t>2024</w:t>
      </w:r>
    </w:p>
    <w:p w14:paraId="29EFED67" w14:textId="26456F33" w:rsidR="0060563E" w:rsidRPr="002706DE" w:rsidRDefault="0060563E" w:rsidP="00E434C9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zawarta w dniu </w:t>
      </w:r>
      <w:r w:rsidR="009B3853">
        <w:rPr>
          <w:rFonts w:eastAsia="Times New Roman" w:cs="Times New Roman"/>
          <w:color w:val="000000"/>
          <w:sz w:val="22"/>
          <w:szCs w:val="22"/>
          <w:lang w:bidi="ar-SA"/>
        </w:rPr>
        <w:t>06.08</w:t>
      </w:r>
      <w:r w:rsidR="00C711F7" w:rsidRPr="008828C3">
        <w:rPr>
          <w:rFonts w:eastAsia="Times New Roman" w:cs="Times New Roman"/>
          <w:color w:val="000000"/>
          <w:sz w:val="22"/>
          <w:szCs w:val="22"/>
          <w:lang w:bidi="ar-SA"/>
        </w:rPr>
        <w:t>.2024</w:t>
      </w:r>
      <w:r w:rsidR="00AB349B"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roku w Pułtusku, pomiędzy:</w:t>
      </w:r>
    </w:p>
    <w:p w14:paraId="74734495" w14:textId="4A5FAE21" w:rsidR="0060563E" w:rsidRPr="002706DE" w:rsidRDefault="00E434C9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</w:t>
      </w:r>
      <w:r w:rsidR="0060563E" w:rsidRPr="002706DE">
        <w:rPr>
          <w:rFonts w:eastAsia="Times New Roman" w:cs="Times New Roman"/>
          <w:color w:val="000000"/>
          <w:sz w:val="22"/>
          <w:szCs w:val="22"/>
          <w:lang w:bidi="ar-SA"/>
        </w:rPr>
        <w:t>owiatem Pułtuskim, reprezentowanym przez Zarząd Powiatu w Pułtusku,</w:t>
      </w:r>
    </w:p>
    <w:p w14:paraId="051B02DE" w14:textId="6B4FB13B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siedzibą: ul. Marii Skłodowskiej – Curie 11, 06-100 Pułtusk;</w:t>
      </w:r>
    </w:p>
    <w:p w14:paraId="7849A023" w14:textId="77777777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NIP 568-16-18-062, REGON 130377729</w:t>
      </w:r>
    </w:p>
    <w:p w14:paraId="3B916656" w14:textId="4E11A3B9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 imieniu którego działają:</w:t>
      </w:r>
    </w:p>
    <w:p w14:paraId="540FC263" w14:textId="77777777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Starosta Pułtuski - Jan Zalewski</w:t>
      </w:r>
    </w:p>
    <w:p w14:paraId="7BA1454D" w14:textId="77777777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Wicestarosta - Beata Jóźwiak</w:t>
      </w:r>
    </w:p>
    <w:p w14:paraId="74EC860B" w14:textId="77777777" w:rsidR="0060563E" w:rsidRPr="002706DE" w:rsidRDefault="0060563E" w:rsidP="0060563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iCs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iCs/>
          <w:color w:val="000000"/>
          <w:sz w:val="22"/>
          <w:szCs w:val="22"/>
          <w:lang w:bidi="ar-SA"/>
        </w:rPr>
        <w:t>zwanym w dalszej treści Zamawiającym, z jednej strony</w:t>
      </w:r>
    </w:p>
    <w:p w14:paraId="46575C0F" w14:textId="6A936F4F" w:rsidR="0060563E" w:rsidRPr="00450F8B" w:rsidRDefault="0060563E" w:rsidP="002706D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i/>
          <w:iCs/>
          <w:color w:val="000000"/>
          <w:kern w:val="0"/>
          <w:sz w:val="22"/>
          <w:szCs w:val="22"/>
          <w:highlight w:val="yellow"/>
          <w:lang w:eastAsia="pl-PL" w:bidi="ar-SA"/>
        </w:rPr>
      </w:pPr>
      <w:r w:rsidRPr="002706DE">
        <w:rPr>
          <w:rFonts w:eastAsia="Times New Roman" w:cs="Times New Roman"/>
          <w:iCs/>
          <w:color w:val="000000"/>
          <w:sz w:val="22"/>
          <w:szCs w:val="22"/>
          <w:lang w:bidi="ar-SA"/>
        </w:rPr>
        <w:t>a</w:t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50F8B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Panem </w:t>
      </w:r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Piotrem Żochowskim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 prowadzącym działalność pod firmą:</w:t>
      </w:r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bookmarkStart w:id="1" w:name="_Hlk171431979"/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PRZEDSIĘBIORSTWO PRODUCYJNO USŁUGOWO MONTAŻOWO HANDLOWE „MIARBUD” z siedzibą 06-500 Mława, ul. Ks. Piotra Skargi 7</w:t>
      </w:r>
      <w:r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</w:t>
      </w:r>
      <w:r w:rsidR="00DD17FE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NIP 5691</w:t>
      </w:r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611535</w:t>
      </w:r>
      <w:r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, REGON </w:t>
      </w:r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130972343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</w:t>
      </w:r>
      <w:r w:rsidR="002706DE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bookmarkEnd w:id="1"/>
      <w:r w:rsidRPr="00DB064E">
        <w:rPr>
          <w:rFonts w:eastAsia="Times New Roman" w:cs="Times New Roman"/>
          <w:color w:val="000000"/>
          <w:sz w:val="22"/>
          <w:szCs w:val="22"/>
          <w:lang w:bidi="ar-SA"/>
        </w:rPr>
        <w:t>zwanym w dalszej treści</w:t>
      </w:r>
      <w:r w:rsidRPr="00450F8B">
        <w:rPr>
          <w:rFonts w:eastAsia="Times New Roman" w:cs="Times New Roman"/>
          <w:iCs/>
          <w:color w:val="000000"/>
          <w:sz w:val="22"/>
          <w:szCs w:val="22"/>
          <w:lang w:bidi="ar-SA"/>
        </w:rPr>
        <w:t xml:space="preserve"> Wykonawcą,</w:t>
      </w:r>
    </w:p>
    <w:p w14:paraId="2073957A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</w:t>
      </w:r>
    </w:p>
    <w:p w14:paraId="0D3A2C03" w14:textId="6290E1DD" w:rsidR="0060563E" w:rsidRPr="00FC1229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>Do zawarcia niniejszej umowy nie stosuje się przepisów ustawy z dnia 11 września 2019 r. Prawo zamówień publicznych (Dz. U. z 2023 r. poz.</w:t>
      </w:r>
      <w:r w:rsidR="008E65AD" w:rsidRPr="00FC1229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>1605, ze zm.), zgodnie z art. 2 ust. 1 pkt 1 tej ustawy.</w:t>
      </w:r>
    </w:p>
    <w:p w14:paraId="0BB71588" w14:textId="77777777" w:rsidR="0060563E" w:rsidRPr="00FC1229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b/>
          <w:color w:val="000000"/>
          <w:sz w:val="22"/>
          <w:szCs w:val="22"/>
          <w:lang w:bidi="ar-SA"/>
        </w:rPr>
        <w:t>§ 2</w:t>
      </w:r>
    </w:p>
    <w:p w14:paraId="7733C31C" w14:textId="7B4B0386" w:rsidR="0060563E" w:rsidRPr="00FC1229" w:rsidRDefault="0060563E" w:rsidP="00257666">
      <w:pPr>
        <w:pStyle w:val="Akapitzlist"/>
        <w:numPr>
          <w:ilvl w:val="0"/>
          <w:numId w:val="16"/>
        </w:numPr>
        <w:tabs>
          <w:tab w:val="left" w:pos="720"/>
          <w:tab w:val="left" w:pos="4125"/>
          <w:tab w:val="left" w:pos="5820"/>
        </w:tabs>
        <w:jc w:val="both"/>
        <w:rPr>
          <w:sz w:val="22"/>
          <w:szCs w:val="22"/>
        </w:rPr>
      </w:pPr>
      <w:r w:rsidRPr="00FC1229">
        <w:rPr>
          <w:color w:val="000000"/>
          <w:sz w:val="22"/>
          <w:szCs w:val="22"/>
        </w:rPr>
        <w:t xml:space="preserve">Przedmiotem umowy jest opracowanie przez Wykonawcę na rzecz Zamawiającego dokumentacji geodezyjnej </w:t>
      </w:r>
      <w:r w:rsidR="00F3090E" w:rsidRPr="00FC1229">
        <w:rPr>
          <w:sz w:val="22"/>
          <w:szCs w:val="22"/>
        </w:rPr>
        <w:t xml:space="preserve">w celu aktualizacji części opisowej i graficznej ewidencji gruntów i budynków, </w:t>
      </w:r>
      <w:r w:rsidRPr="00FC1229">
        <w:rPr>
          <w:sz w:val="22"/>
          <w:szCs w:val="22"/>
        </w:rPr>
        <w:t xml:space="preserve">polegającej na zweryfikowaniu </w:t>
      </w:r>
      <w:r w:rsidR="00FC1229" w:rsidRPr="00FC1229">
        <w:rPr>
          <w:sz w:val="22"/>
          <w:szCs w:val="22"/>
        </w:rPr>
        <w:t xml:space="preserve">zasięgu użytku zabudowanego oznaczonego w ewidencji gruntów </w:t>
      </w:r>
      <w:r w:rsidR="00FC1229" w:rsidRPr="00FC1229">
        <w:rPr>
          <w:sz w:val="22"/>
          <w:szCs w:val="22"/>
        </w:rPr>
        <w:br/>
        <w:t>i budynków jako B (tereny mieszkaniowe)</w:t>
      </w:r>
      <w:r w:rsidRPr="00FC1229">
        <w:rPr>
          <w:sz w:val="22"/>
          <w:szCs w:val="22"/>
        </w:rPr>
        <w:t xml:space="preserve">, w działce ewid. nr </w:t>
      </w:r>
      <w:r w:rsidR="00FC1229" w:rsidRPr="00FC1229">
        <w:rPr>
          <w:sz w:val="22"/>
          <w:szCs w:val="22"/>
        </w:rPr>
        <w:t>47</w:t>
      </w:r>
      <w:r w:rsidR="008E65AD" w:rsidRPr="00FC1229">
        <w:rPr>
          <w:sz w:val="22"/>
          <w:szCs w:val="22"/>
        </w:rPr>
        <w:t>3</w:t>
      </w:r>
      <w:r w:rsidRPr="00FC1229">
        <w:rPr>
          <w:sz w:val="22"/>
          <w:szCs w:val="22"/>
        </w:rPr>
        <w:t>/</w:t>
      </w:r>
      <w:r w:rsidR="00FC1229" w:rsidRPr="00FC1229">
        <w:rPr>
          <w:sz w:val="22"/>
          <w:szCs w:val="22"/>
        </w:rPr>
        <w:t>3</w:t>
      </w:r>
      <w:r w:rsidRPr="00FC1229">
        <w:rPr>
          <w:sz w:val="22"/>
          <w:szCs w:val="22"/>
        </w:rPr>
        <w:t xml:space="preserve">, położonej w obrębie </w:t>
      </w:r>
      <w:r w:rsidR="00FC1229" w:rsidRPr="00FC1229">
        <w:rPr>
          <w:sz w:val="22"/>
          <w:szCs w:val="22"/>
        </w:rPr>
        <w:t>Grabówiec</w:t>
      </w:r>
      <w:r w:rsidRPr="00FC1229">
        <w:rPr>
          <w:sz w:val="22"/>
          <w:szCs w:val="22"/>
        </w:rPr>
        <w:t xml:space="preserve">, gmina </w:t>
      </w:r>
      <w:r w:rsidR="00FC1229" w:rsidRPr="00FC1229">
        <w:rPr>
          <w:sz w:val="22"/>
          <w:szCs w:val="22"/>
        </w:rPr>
        <w:t>Pułtusk</w:t>
      </w:r>
      <w:r w:rsidRPr="00FC1229">
        <w:rPr>
          <w:sz w:val="22"/>
          <w:szCs w:val="22"/>
        </w:rPr>
        <w:t xml:space="preserve"> o powierzchni 0,</w:t>
      </w:r>
      <w:r w:rsidR="00FC1229" w:rsidRPr="00FC1229">
        <w:rPr>
          <w:sz w:val="22"/>
          <w:szCs w:val="22"/>
        </w:rPr>
        <w:t>2302</w:t>
      </w:r>
      <w:r w:rsidRPr="00FC1229">
        <w:rPr>
          <w:sz w:val="22"/>
          <w:szCs w:val="22"/>
        </w:rPr>
        <w:t xml:space="preserve"> ha</w:t>
      </w:r>
      <w:r w:rsidR="00E434C9" w:rsidRPr="00FC1229">
        <w:rPr>
          <w:sz w:val="22"/>
          <w:szCs w:val="22"/>
        </w:rPr>
        <w:t xml:space="preserve">, w związku z postępowaniem wszczętym na </w:t>
      </w:r>
      <w:r w:rsidR="002F1D23">
        <w:rPr>
          <w:sz w:val="22"/>
          <w:szCs w:val="22"/>
        </w:rPr>
        <w:t>XXXXXXXXXXXXXXXXXXXXXXXXXXXXXXXXXXXXXXXXXXXXXXXXXXXXXXXXXXXXXXXX</w:t>
      </w:r>
      <w:bookmarkStart w:id="2" w:name="_GoBack"/>
      <w:bookmarkEnd w:id="2"/>
      <w:r w:rsidR="00E434C9" w:rsidRPr="00FC1229">
        <w:rPr>
          <w:sz w:val="22"/>
          <w:szCs w:val="22"/>
        </w:rPr>
        <w:t>.</w:t>
      </w:r>
    </w:p>
    <w:p w14:paraId="09C1BCDB" w14:textId="408869FE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FC1229">
        <w:rPr>
          <w:color w:val="000000"/>
          <w:sz w:val="22"/>
          <w:szCs w:val="22"/>
        </w:rPr>
        <w:t>Gleboznawczą klasyfikację gruntów należy wykonać w oparciu o za</w:t>
      </w:r>
      <w:r w:rsidRPr="00257666">
        <w:rPr>
          <w:color w:val="000000"/>
          <w:sz w:val="22"/>
          <w:szCs w:val="22"/>
        </w:rPr>
        <w:t>pisy rozporządzenia Rady Ministrów z dnia 12 września 2012 roku w sprawie gleboznawczej klasyfikacji gruntów (Dz. U. poz. 1246).</w:t>
      </w:r>
    </w:p>
    <w:p w14:paraId="6876C4BE" w14:textId="5F2407C0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 xml:space="preserve">Prace geodezyjne należy wykonać zgodnie z ustawą z dnia 17 maja 1989 r. Prawo geodezyjne </w:t>
      </w:r>
      <w:r w:rsidR="008E65AD" w:rsidRPr="00257666">
        <w:rPr>
          <w:color w:val="000000"/>
          <w:sz w:val="22"/>
          <w:szCs w:val="22"/>
        </w:rPr>
        <w:br/>
      </w:r>
      <w:r w:rsidRPr="00257666">
        <w:rPr>
          <w:color w:val="000000"/>
          <w:sz w:val="22"/>
          <w:szCs w:val="22"/>
        </w:rPr>
        <w:t>i kartograficzne (Dz. U. z 2023 r. poz. 1752, ze zm.) i jej przepisami wykonawczymi.</w:t>
      </w:r>
    </w:p>
    <w:p w14:paraId="2F66AD27" w14:textId="77777777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>Wszelkie niezbędne do wykonania umowy materiały dostarcza Wykonawca we własnym zakresie na koszt Zamawiającego uwzględniony w cenie.</w:t>
      </w:r>
    </w:p>
    <w:p w14:paraId="110D7BE0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3</w:t>
      </w:r>
    </w:p>
    <w:p w14:paraId="4D55F786" w14:textId="51CAF7AB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nie może powierzyć wykonania pracy wynikającej z niniejszej umowy innej firmie bez pisemnej zgody Zamawiającego.</w:t>
      </w:r>
    </w:p>
    <w:p w14:paraId="76059D87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4</w:t>
      </w:r>
    </w:p>
    <w:p w14:paraId="507939AE" w14:textId="27A27AF9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Ustala się termin wykonania prac na </w:t>
      </w:r>
      <w:r w:rsidR="00B247BE">
        <w:rPr>
          <w:rFonts w:eastAsia="Times New Roman" w:cs="Times New Roman"/>
          <w:color w:val="000000"/>
          <w:sz w:val="22"/>
          <w:szCs w:val="22"/>
          <w:lang w:bidi="ar-SA"/>
        </w:rPr>
        <w:t>60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dni od dnia podpisania umowy.</w:t>
      </w:r>
    </w:p>
    <w:p w14:paraId="55A6A8F1" w14:textId="77777777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Realizacja prac rozpoczyna się od momentu zawarcia umowy i kończy się zgodnie z terminem umownym.</w:t>
      </w:r>
    </w:p>
    <w:p w14:paraId="75AC127E" w14:textId="6FC1F880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 termin zakończenia prac przyjmuje się dzień ostatecznego odbioru prac. Do terminu wykonania prac określonych w ust. 1 wlicza się zgłoszenie przez Wykonawcę gotowości do odbioru prac </w:t>
      </w:r>
      <w:r w:rsidR="009F5858">
        <w:rPr>
          <w:rFonts w:eastAsia="Times New Roman" w:cs="Times New Roman"/>
          <w:color w:val="000000"/>
          <w:sz w:val="22"/>
          <w:szCs w:val="22"/>
          <w:lang w:bidi="ar-SA"/>
        </w:rPr>
        <w:br/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i odbiór prac.</w:t>
      </w:r>
    </w:p>
    <w:p w14:paraId="654E7005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5</w:t>
      </w:r>
    </w:p>
    <w:p w14:paraId="0D2C6096" w14:textId="4279CBF1" w:rsidR="0060563E" w:rsidRPr="00450F8B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Cenę umowną za wykonanie zadania określonego w § 2 umowy ustala się na kwotę </w:t>
      </w:r>
      <w:r w:rsidR="00450F8B" w:rsidRPr="00450F8B">
        <w:rPr>
          <w:rFonts w:eastAsia="Times New Roman" w:cs="Times New Roman"/>
          <w:color w:val="000000"/>
          <w:sz w:val="22"/>
          <w:szCs w:val="22"/>
          <w:lang w:bidi="ar-SA"/>
        </w:rPr>
        <w:t>2.2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00 zł brutto (słownie: </w:t>
      </w:r>
      <w:r w:rsidR="00450F8B"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dwa tysiące dwieście złotych 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>brutto).</w:t>
      </w:r>
    </w:p>
    <w:p w14:paraId="7A821C20" w14:textId="51D1FEF2" w:rsidR="0060563E" w:rsidRPr="002706DE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Cena ta obejmuje wykonanie pełnego zakresu prac, określonych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2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i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3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niniejszej umowy wraz z kosztami określonymi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4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umowy.</w:t>
      </w:r>
    </w:p>
    <w:p w14:paraId="6C7DFC52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6</w:t>
      </w:r>
    </w:p>
    <w:p w14:paraId="3845CA01" w14:textId="3F54BB06" w:rsidR="0060563E" w:rsidRPr="002706DE" w:rsidRDefault="0060563E" w:rsidP="0060563E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zawiadomi Zamawiającego o dniu gotowości do odbioru prac,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a Zamawiający przeprowadzi odbiór w terminie 5 dni roboczych od daty doręczenia zawiadomienia o gotowości do odbioru wraz z operatem technicznym i zbiorami nowych, zmodyfikowanych lub zweryfikowanych danych, które należą do zakresu informacyjnego baz danych.</w:t>
      </w:r>
    </w:p>
    <w:p w14:paraId="421CA685" w14:textId="37E6DF77" w:rsidR="00F366DF" w:rsidRDefault="0060563E" w:rsidP="008E65AD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czynności odbioru Zamawiający sporządzi protokół, który po podpisaniu przez obie strony doręczy Wykonawcy w dniu zakończenia odbioru.</w:t>
      </w:r>
    </w:p>
    <w:p w14:paraId="58AD2D57" w14:textId="77777777" w:rsidR="00CB05B9" w:rsidRDefault="00CB05B9" w:rsidP="00CB05B9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01162E37" w14:textId="77777777" w:rsidR="008F78D1" w:rsidRDefault="008F78D1" w:rsidP="00CB05B9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19224DB7" w14:textId="77777777" w:rsidR="008F78D1" w:rsidRPr="008E65AD" w:rsidRDefault="008F78D1" w:rsidP="00CB05B9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17F6EA3B" w14:textId="4C5709B8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lastRenderedPageBreak/>
        <w:t>§ 7</w:t>
      </w:r>
    </w:p>
    <w:p w14:paraId="76849F7D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Wynagrodzenie będzie płatne po odbiorze pracy przez Zamawiającego bez poprawek i przedłożeniu faktury przez Wykonawcę. Należność Wykonawcy z tytułu realizacji umowy płatna będzie przelewem w terminie 30 dni liczonych od dnia dostarczenia do siedziby Zamawiającego prawidłowo wystawionej faktury na rachunek bankowy Wykonawcy wskazany na fakturze VAT.</w:t>
      </w:r>
    </w:p>
    <w:p w14:paraId="58E7783E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Fakturę należy wystawić według poniższych danych:</w:t>
      </w:r>
    </w:p>
    <w:p w14:paraId="42FCC9DA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Nabywca: Powiat Pułtuski</w:t>
      </w:r>
    </w:p>
    <w:p w14:paraId="76D8762D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693A8F3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0694F5FE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NIP 568 16 18 062</w:t>
      </w:r>
    </w:p>
    <w:p w14:paraId="1BADCFEB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Odbiorca: Starostwo Powiatowe w Pułtusku</w:t>
      </w:r>
    </w:p>
    <w:p w14:paraId="760E182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15C1695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37F2C1B7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Za datę płatności uznaje się dzień uznania rachunku bankowego Wykonawcy. W przypadku przekazania faktury za pośrednictwem Platformy Elektronicznej Fakturowania (</w:t>
      </w:r>
      <w:hyperlink r:id="rId8" w:history="1">
        <w:r w:rsidRPr="002706DE">
          <w:rPr>
            <w:rFonts w:eastAsia="Times New Roman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https://efaktura.gov.pl/platforma-PEF</w:t>
        </w:r>
      </w:hyperlink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) Wykonawca zobowiązany jest do poprawnego wypełnienia pól oznaczonych „numerem umowy” oraz „referencje kupującego” w dokumencie e-faktura.</w:t>
      </w:r>
    </w:p>
    <w:p w14:paraId="76FE492B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8</w:t>
      </w:r>
    </w:p>
    <w:p w14:paraId="1449DF99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razie stwierdzenia w trakcie czynności odbioru wad, powstałych z przyczyn, za które odpowiada Wykonawca, nie nadających się do usunięcia, a wady te uniemożliwiają użytkowanie przedmiotu umowy zgodnie z jego przeznaczeniem – Zamawiający obniży wynagrodzenie (cenę umowną) odpowiednio do utraconej wartości użytkowej.</w:t>
      </w:r>
    </w:p>
    <w:p w14:paraId="7113B67D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9</w:t>
      </w:r>
    </w:p>
    <w:p w14:paraId="1C4CC54F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 15% ceny umownej w przypadku rozwiązania/odstąpienia od umowy z powodu okoliczności, za które odpowiada Wykonawca.</w:t>
      </w:r>
    </w:p>
    <w:p w14:paraId="483A30C1" w14:textId="77777777" w:rsidR="0060563E" w:rsidRPr="002706DE" w:rsidRDefault="0060563E" w:rsidP="0060563E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wysokości:</w:t>
      </w:r>
    </w:p>
    <w:p w14:paraId="7B6D39C5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0,2% ceny umownej za każdy dzień opóźnienia w wykonaniu prac,</w:t>
      </w:r>
    </w:p>
    <w:p w14:paraId="284E3CB8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10% ceny umownej za zgłoszenie do każdorazowego odbioru prac z wadami,</w:t>
      </w:r>
    </w:p>
    <w:p w14:paraId="5C7C25F3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0,5% ceny umownej za każdy dzień opóźnienia w usunięciu wad stwierdzonych przy każdorazowym odbiorze, liczonej od dnia wyznaczonego przez Zamawiającego na usunięcie wad.</w:t>
      </w:r>
    </w:p>
    <w:p w14:paraId="21C8C394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Stronom służy prawo dochodzenia odszkodowania przekraczającego wysokość kary umownej.</w:t>
      </w:r>
    </w:p>
    <w:p w14:paraId="2E03D89D" w14:textId="77777777" w:rsidR="0060563E" w:rsidRPr="002706DE" w:rsidRDefault="0060563E" w:rsidP="0060563E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wyraża zgodę na potrącenie kar umownych z kwoty przysługującego mu wynagrodzenia umownego.</w:t>
      </w:r>
    </w:p>
    <w:p w14:paraId="6499BC53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10</w:t>
      </w:r>
    </w:p>
    <w:p w14:paraId="78DAAC51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Zmiany niniejszej umowy wymagają formy pisemnej pod rygorem nieważności.</w:t>
      </w:r>
    </w:p>
    <w:p w14:paraId="78119C67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11</w:t>
      </w:r>
    </w:p>
    <w:p w14:paraId="56AA1AB8" w14:textId="35220783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 sprawach nieuregulowanych niniejszą umową mają zastosowania odpowiednie przepisy prawa, 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br/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tym Kodeksu Cywilnego.</w:t>
      </w:r>
    </w:p>
    <w:p w14:paraId="56CFF60F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12</w:t>
      </w:r>
    </w:p>
    <w:p w14:paraId="031F88E7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Ewentualne spory mogące wyniknąć w związku z realizacją niniejszej umowy strony poddają rozstrzygnięciu sądom powszechnym właściwym miejscowo dla Zamawiającego.</w:t>
      </w:r>
    </w:p>
    <w:p w14:paraId="6BD3A529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13</w:t>
      </w:r>
    </w:p>
    <w:p w14:paraId="4C0816C6" w14:textId="1271E56B" w:rsidR="0060563E" w:rsidRDefault="0060563E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Umowa niniejsza sporządzona została w trzech jednobrzmiących egzemplarzach, z czego dwa są dla Zamawiającego i jeden dla Wykonawcy.</w:t>
      </w:r>
      <w:bookmarkEnd w:id="0"/>
    </w:p>
    <w:p w14:paraId="47515188" w14:textId="77777777" w:rsidR="008E65AD" w:rsidRPr="002706DE" w:rsidRDefault="008E65AD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6D5E83FE" w14:textId="77777777" w:rsidR="0060563E" w:rsidRPr="002706DE" w:rsidRDefault="0060563E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ZAMAWIAJĄCY</w:t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  <w:t>WYKONAWCA</w:t>
      </w:r>
    </w:p>
    <w:p w14:paraId="284B6C9D" w14:textId="77777777" w:rsidR="009237B2" w:rsidRPr="002706DE" w:rsidRDefault="009237B2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5443790E" w14:textId="77777777" w:rsidR="009237B2" w:rsidRDefault="009237B2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35AED48E" w14:textId="77777777" w:rsidR="009F5858" w:rsidRDefault="009F5858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0E76C415" w14:textId="7D4D1019" w:rsidR="008F78D1" w:rsidRDefault="006056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Kontrasygnata Skarbnika:</w:t>
      </w:r>
    </w:p>
    <w:p w14:paraId="64E9F5C6" w14:textId="77777777" w:rsidR="008F78D1" w:rsidRDefault="008F78D1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5BC86977" w14:textId="77777777" w:rsidR="009E3DBA" w:rsidRDefault="009E3DBA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2C0E40B2" w14:textId="77777777" w:rsidR="008F78D1" w:rsidRDefault="008F78D1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3FB55A44" w14:textId="16DC526C" w:rsidR="008F78D1" w:rsidRPr="008F78D1" w:rsidRDefault="008F78D1" w:rsidP="00945FD4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  <w:r w:rsidRPr="008F78D1">
        <w:rPr>
          <w:rFonts w:eastAsia="Times New Roman" w:cs="Times New Roman"/>
          <w:color w:val="000000"/>
          <w:sz w:val="16"/>
          <w:szCs w:val="16"/>
        </w:rPr>
        <w:t>Sporządziła: Zuzanna Przybysz</w:t>
      </w:r>
    </w:p>
    <w:sectPr w:rsidR="008F78D1" w:rsidRPr="008F78D1" w:rsidSect="008F78D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F7F51" w14:textId="77777777" w:rsidR="009237B2" w:rsidRDefault="009237B2" w:rsidP="009237B2">
      <w:r>
        <w:separator/>
      </w:r>
    </w:p>
  </w:endnote>
  <w:endnote w:type="continuationSeparator" w:id="0">
    <w:p w14:paraId="7786C76F" w14:textId="77777777" w:rsidR="009237B2" w:rsidRDefault="009237B2" w:rsidP="0092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38590" w14:textId="77777777" w:rsidR="009237B2" w:rsidRDefault="009237B2" w:rsidP="009237B2">
      <w:r>
        <w:separator/>
      </w:r>
    </w:p>
  </w:footnote>
  <w:footnote w:type="continuationSeparator" w:id="0">
    <w:p w14:paraId="36184329" w14:textId="77777777" w:rsidR="009237B2" w:rsidRDefault="009237B2" w:rsidP="0092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B5253"/>
    <w:multiLevelType w:val="hybridMultilevel"/>
    <w:tmpl w:val="E0D04CA4"/>
    <w:lvl w:ilvl="0" w:tplc="CDD4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1006"/>
    <w:multiLevelType w:val="hybridMultilevel"/>
    <w:tmpl w:val="3D845BE4"/>
    <w:lvl w:ilvl="0" w:tplc="96F02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ED5"/>
    <w:multiLevelType w:val="hybridMultilevel"/>
    <w:tmpl w:val="89C83E40"/>
    <w:lvl w:ilvl="0" w:tplc="A386CA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304"/>
    <w:multiLevelType w:val="hybridMultilevel"/>
    <w:tmpl w:val="065A0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96E8E"/>
    <w:multiLevelType w:val="hybridMultilevel"/>
    <w:tmpl w:val="36782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05CDA"/>
    <w:multiLevelType w:val="hybridMultilevel"/>
    <w:tmpl w:val="E6120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5036"/>
    <w:multiLevelType w:val="hybridMultilevel"/>
    <w:tmpl w:val="B71E8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E42CA"/>
    <w:multiLevelType w:val="hybridMultilevel"/>
    <w:tmpl w:val="C6624704"/>
    <w:lvl w:ilvl="0" w:tplc="DF184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9E0"/>
    <w:multiLevelType w:val="hybridMultilevel"/>
    <w:tmpl w:val="52304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2031A"/>
    <w:multiLevelType w:val="hybridMultilevel"/>
    <w:tmpl w:val="177C59EE"/>
    <w:lvl w:ilvl="0" w:tplc="5302FAA4">
      <w:start w:val="1"/>
      <w:numFmt w:val="decimal"/>
      <w:lvlText w:val="%1."/>
      <w:lvlJc w:val="left"/>
      <w:pPr>
        <w:ind w:left="720" w:hanging="360"/>
      </w:pPr>
      <w:rPr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4C4A"/>
    <w:multiLevelType w:val="hybridMultilevel"/>
    <w:tmpl w:val="97622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A611C3"/>
    <w:multiLevelType w:val="hybridMultilevel"/>
    <w:tmpl w:val="2A8A79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1647B"/>
    <w:multiLevelType w:val="hybridMultilevel"/>
    <w:tmpl w:val="E07C7ABA"/>
    <w:lvl w:ilvl="0" w:tplc="98685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B493A"/>
    <w:multiLevelType w:val="hybridMultilevel"/>
    <w:tmpl w:val="C30AE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3E"/>
    <w:rsid w:val="00073AAA"/>
    <w:rsid w:val="000B4365"/>
    <w:rsid w:val="001126CD"/>
    <w:rsid w:val="001A2A42"/>
    <w:rsid w:val="002229E4"/>
    <w:rsid w:val="00223B39"/>
    <w:rsid w:val="00257666"/>
    <w:rsid w:val="002706DE"/>
    <w:rsid w:val="002C2B47"/>
    <w:rsid w:val="002F1D23"/>
    <w:rsid w:val="002F3007"/>
    <w:rsid w:val="00326D69"/>
    <w:rsid w:val="00384753"/>
    <w:rsid w:val="003D42CC"/>
    <w:rsid w:val="003D4E2A"/>
    <w:rsid w:val="003E7EDF"/>
    <w:rsid w:val="00450F8B"/>
    <w:rsid w:val="004A11CD"/>
    <w:rsid w:val="004F4FD0"/>
    <w:rsid w:val="005107D3"/>
    <w:rsid w:val="00584B42"/>
    <w:rsid w:val="0059499D"/>
    <w:rsid w:val="005C04E8"/>
    <w:rsid w:val="0060563E"/>
    <w:rsid w:val="008828C3"/>
    <w:rsid w:val="008A34C8"/>
    <w:rsid w:val="008D444D"/>
    <w:rsid w:val="008E65AD"/>
    <w:rsid w:val="008F78D1"/>
    <w:rsid w:val="009237B2"/>
    <w:rsid w:val="00945FD4"/>
    <w:rsid w:val="009B3853"/>
    <w:rsid w:val="009B4565"/>
    <w:rsid w:val="009E3DBA"/>
    <w:rsid w:val="009F5858"/>
    <w:rsid w:val="00A01CD1"/>
    <w:rsid w:val="00A06151"/>
    <w:rsid w:val="00A2466A"/>
    <w:rsid w:val="00AB349B"/>
    <w:rsid w:val="00AF193C"/>
    <w:rsid w:val="00B13828"/>
    <w:rsid w:val="00B247BE"/>
    <w:rsid w:val="00C4008E"/>
    <w:rsid w:val="00C414E0"/>
    <w:rsid w:val="00C711F7"/>
    <w:rsid w:val="00CB05B9"/>
    <w:rsid w:val="00D30222"/>
    <w:rsid w:val="00DA4459"/>
    <w:rsid w:val="00DB064E"/>
    <w:rsid w:val="00DD17FE"/>
    <w:rsid w:val="00E434C9"/>
    <w:rsid w:val="00E907DB"/>
    <w:rsid w:val="00E90849"/>
    <w:rsid w:val="00EE5C1F"/>
    <w:rsid w:val="00EF0724"/>
    <w:rsid w:val="00F01806"/>
    <w:rsid w:val="00F3090E"/>
    <w:rsid w:val="00F366DF"/>
    <w:rsid w:val="00F63BD2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31767E"/>
  <w15:chartTrackingRefBased/>
  <w15:docId w15:val="{3A166D40-5FAA-42BA-ADB4-3B43756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7F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7FE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7F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17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65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D8CC-66E2-4BDE-B464-B3EC2B82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Górkiewicz</dc:creator>
  <cp:keywords/>
  <dc:description/>
  <cp:lastModifiedBy>Katarzyna Bystrek</cp:lastModifiedBy>
  <cp:revision>5</cp:revision>
  <cp:lastPrinted>2024-07-26T06:55:00Z</cp:lastPrinted>
  <dcterms:created xsi:type="dcterms:W3CDTF">2024-07-24T09:20:00Z</dcterms:created>
  <dcterms:modified xsi:type="dcterms:W3CDTF">2024-10-11T11:11:00Z</dcterms:modified>
</cp:coreProperties>
</file>