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4BF" w14:textId="6127320E" w:rsidR="0051480C" w:rsidRPr="006C6365" w:rsidRDefault="0051480C" w:rsidP="0051480C">
      <w:pPr>
        <w:widowControl w:val="0"/>
        <w:jc w:val="right"/>
        <w:rPr>
          <w:i/>
          <w:iCs/>
          <w:kern w:val="2"/>
          <w:sz w:val="22"/>
          <w:szCs w:val="22"/>
        </w:rPr>
      </w:pPr>
    </w:p>
    <w:p w14:paraId="00D6E392" w14:textId="64E84678" w:rsidR="00350D18" w:rsidRPr="006C6365" w:rsidRDefault="00350D18" w:rsidP="00284F86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Umowa  Nr </w:t>
      </w:r>
      <w:r w:rsidR="00465771">
        <w:rPr>
          <w:b/>
          <w:bCs/>
          <w:kern w:val="2"/>
          <w:sz w:val="22"/>
          <w:szCs w:val="22"/>
        </w:rPr>
        <w:t>160</w:t>
      </w:r>
      <w:r w:rsidRPr="006C6365">
        <w:rPr>
          <w:b/>
          <w:bCs/>
          <w:kern w:val="2"/>
          <w:sz w:val="22"/>
          <w:szCs w:val="22"/>
        </w:rPr>
        <w:t>/20</w:t>
      </w:r>
      <w:r w:rsidR="00DE52AA" w:rsidRPr="006C6365">
        <w:rPr>
          <w:b/>
          <w:bCs/>
          <w:kern w:val="2"/>
          <w:sz w:val="22"/>
          <w:szCs w:val="22"/>
        </w:rPr>
        <w:t>2</w:t>
      </w:r>
      <w:r w:rsidR="006C6365" w:rsidRPr="006C6365">
        <w:rPr>
          <w:b/>
          <w:bCs/>
          <w:kern w:val="2"/>
          <w:sz w:val="22"/>
          <w:szCs w:val="22"/>
        </w:rPr>
        <w:t>4</w:t>
      </w:r>
    </w:p>
    <w:p w14:paraId="3601D3CF" w14:textId="77777777" w:rsidR="00D8443E" w:rsidRPr="006C6365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4EBD270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zawarta w dniu </w:t>
      </w:r>
      <w:r w:rsidR="00465771">
        <w:rPr>
          <w:kern w:val="2"/>
          <w:sz w:val="22"/>
          <w:szCs w:val="22"/>
        </w:rPr>
        <w:t>12.08.</w:t>
      </w:r>
      <w:r w:rsidRPr="006C6365">
        <w:rPr>
          <w:kern w:val="2"/>
          <w:sz w:val="22"/>
          <w:szCs w:val="22"/>
        </w:rPr>
        <w:t>202</w:t>
      </w:r>
      <w:r w:rsidR="006C6365" w:rsidRPr="006C6365">
        <w:rPr>
          <w:kern w:val="2"/>
          <w:sz w:val="22"/>
          <w:szCs w:val="22"/>
        </w:rPr>
        <w:t>4</w:t>
      </w:r>
      <w:r w:rsidRPr="006C6365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1) Starosta Pułtuski - Jan Zalewski</w:t>
      </w:r>
    </w:p>
    <w:p w14:paraId="2F252702" w14:textId="77777777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2) Wicestarosta Pułtuski - Beata Jóźwiak, </w:t>
      </w:r>
    </w:p>
    <w:p w14:paraId="3F564461" w14:textId="77777777" w:rsidR="00350D18" w:rsidRPr="006C6365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zwanym w dalszej części umowy „Zamawiającym”, </w:t>
      </w:r>
    </w:p>
    <w:p w14:paraId="6B8A101B" w14:textId="1DD21658" w:rsidR="00350D18" w:rsidRPr="00295E40" w:rsidRDefault="00350D18" w:rsidP="006C7134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295E40">
        <w:rPr>
          <w:kern w:val="2"/>
          <w:sz w:val="22"/>
          <w:szCs w:val="22"/>
        </w:rPr>
        <w:t>a</w:t>
      </w:r>
      <w:r w:rsidR="00413CC1">
        <w:rPr>
          <w:kern w:val="2"/>
          <w:sz w:val="22"/>
          <w:szCs w:val="22"/>
        </w:rPr>
        <w:t xml:space="preserve"> rzeczoznawcą majątkowym Sebastianem Danilczukiem</w:t>
      </w:r>
      <w:r w:rsidR="00284F86" w:rsidRPr="00295E40">
        <w:rPr>
          <w:kern w:val="2"/>
          <w:sz w:val="22"/>
          <w:szCs w:val="22"/>
        </w:rPr>
        <w:t>, prowadząc</w:t>
      </w:r>
      <w:r w:rsidR="0051480C" w:rsidRPr="00295E40">
        <w:rPr>
          <w:kern w:val="2"/>
          <w:sz w:val="22"/>
          <w:szCs w:val="22"/>
        </w:rPr>
        <w:t>ym</w:t>
      </w:r>
      <w:r w:rsidR="00284F86" w:rsidRPr="00295E40">
        <w:rPr>
          <w:kern w:val="2"/>
          <w:sz w:val="22"/>
          <w:szCs w:val="22"/>
        </w:rPr>
        <w:t xml:space="preserve"> działalność gospodarczą pod firmą</w:t>
      </w:r>
      <w:r w:rsidR="00413CC1">
        <w:rPr>
          <w:kern w:val="2"/>
          <w:sz w:val="22"/>
          <w:szCs w:val="22"/>
        </w:rPr>
        <w:t xml:space="preserve"> </w:t>
      </w:r>
      <w:r w:rsidR="00BA6EDA">
        <w:rPr>
          <w:kern w:val="2"/>
          <w:sz w:val="22"/>
          <w:szCs w:val="22"/>
        </w:rPr>
        <w:t xml:space="preserve">ASSETPRO VALUATION Spółka z ograniczoną odpowiedzialnością </w:t>
      </w:r>
      <w:r w:rsidR="00284F86" w:rsidRPr="00295E40">
        <w:rPr>
          <w:kern w:val="2"/>
          <w:sz w:val="22"/>
          <w:szCs w:val="22"/>
        </w:rPr>
        <w:t>z</w:t>
      </w:r>
      <w:r w:rsidR="00284F86" w:rsidRPr="00295E40">
        <w:rPr>
          <w:iCs/>
          <w:kern w:val="2"/>
          <w:sz w:val="22"/>
          <w:szCs w:val="22"/>
        </w:rPr>
        <w:t xml:space="preserve"> siedzibą</w:t>
      </w:r>
      <w:r w:rsidR="00BA6EDA">
        <w:rPr>
          <w:iCs/>
          <w:kern w:val="2"/>
          <w:sz w:val="22"/>
          <w:szCs w:val="22"/>
        </w:rPr>
        <w:t xml:space="preserve"> w Pruszkowie 05-800, ul. Kubusia Puchatka nr 8 lok. 21 </w:t>
      </w:r>
      <w:r w:rsidR="00284F86" w:rsidRPr="00295E40">
        <w:rPr>
          <w:iCs/>
          <w:kern w:val="2"/>
          <w:sz w:val="22"/>
          <w:szCs w:val="22"/>
        </w:rPr>
        <w:t xml:space="preserve"> (NIP</w:t>
      </w:r>
      <w:r w:rsidR="00BA6EDA">
        <w:rPr>
          <w:iCs/>
          <w:kern w:val="2"/>
          <w:sz w:val="22"/>
          <w:szCs w:val="22"/>
        </w:rPr>
        <w:t xml:space="preserve"> 5342681543</w:t>
      </w:r>
      <w:r w:rsidR="00284F86" w:rsidRPr="00295E40">
        <w:rPr>
          <w:iCs/>
          <w:kern w:val="2"/>
          <w:sz w:val="22"/>
          <w:szCs w:val="22"/>
        </w:rPr>
        <w:t>, REGON</w:t>
      </w:r>
      <w:r w:rsidR="00BA6EDA">
        <w:rPr>
          <w:iCs/>
          <w:kern w:val="2"/>
          <w:sz w:val="22"/>
          <w:szCs w:val="22"/>
        </w:rPr>
        <w:t xml:space="preserve"> 529096068</w:t>
      </w:r>
      <w:r w:rsidR="00284F86" w:rsidRPr="00295E40">
        <w:rPr>
          <w:iCs/>
          <w:kern w:val="2"/>
          <w:sz w:val="22"/>
          <w:szCs w:val="22"/>
        </w:rPr>
        <w:t>),</w:t>
      </w:r>
      <w:r w:rsidR="00284F86" w:rsidRPr="00295E40">
        <w:rPr>
          <w:kern w:val="2"/>
          <w:sz w:val="22"/>
          <w:szCs w:val="22"/>
        </w:rPr>
        <w:t xml:space="preserve"> zwanym dalej „Wykonawcą”.  </w:t>
      </w:r>
      <w:r w:rsidRPr="00295E40">
        <w:rPr>
          <w:kern w:val="2"/>
          <w:sz w:val="22"/>
          <w:szCs w:val="22"/>
        </w:rPr>
        <w:t xml:space="preserve">  </w:t>
      </w:r>
    </w:p>
    <w:p w14:paraId="44A1F7D2" w14:textId="5B398A94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 § 1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14AD0C02" w14:textId="5FC5C58C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6C6365">
        <w:rPr>
          <w:kern w:val="2"/>
          <w:sz w:val="22"/>
          <w:szCs w:val="22"/>
        </w:rPr>
        <w:t>11</w:t>
      </w:r>
      <w:r w:rsidRPr="006C6365">
        <w:rPr>
          <w:kern w:val="2"/>
          <w:sz w:val="22"/>
          <w:szCs w:val="22"/>
        </w:rPr>
        <w:t xml:space="preserve"> </w:t>
      </w:r>
      <w:r w:rsidR="00A376BC" w:rsidRPr="006C6365">
        <w:rPr>
          <w:kern w:val="2"/>
          <w:sz w:val="22"/>
          <w:szCs w:val="22"/>
        </w:rPr>
        <w:t>września</w:t>
      </w:r>
      <w:r w:rsidRPr="006C6365">
        <w:rPr>
          <w:kern w:val="2"/>
          <w:sz w:val="22"/>
          <w:szCs w:val="22"/>
        </w:rPr>
        <w:t xml:space="preserve"> 20</w:t>
      </w:r>
      <w:r w:rsidR="00A376BC" w:rsidRPr="006C6365">
        <w:rPr>
          <w:kern w:val="2"/>
          <w:sz w:val="22"/>
          <w:szCs w:val="22"/>
        </w:rPr>
        <w:t>19</w:t>
      </w:r>
      <w:r w:rsidRPr="006C6365">
        <w:rPr>
          <w:kern w:val="2"/>
          <w:sz w:val="22"/>
          <w:szCs w:val="22"/>
        </w:rPr>
        <w:t xml:space="preserve"> r. Prawo zamówień publicznych (</w:t>
      </w:r>
      <w:r w:rsidR="00F76F0D" w:rsidRPr="006C6365">
        <w:rPr>
          <w:kern w:val="2"/>
          <w:sz w:val="22"/>
          <w:szCs w:val="22"/>
        </w:rPr>
        <w:t>Dz.U. z 202</w:t>
      </w:r>
      <w:r w:rsidR="00977E6C">
        <w:rPr>
          <w:kern w:val="2"/>
          <w:sz w:val="22"/>
          <w:szCs w:val="22"/>
        </w:rPr>
        <w:t>3</w:t>
      </w:r>
      <w:r w:rsidR="00F76F0D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poz. </w:t>
      </w:r>
      <w:r w:rsidR="00F76F0D" w:rsidRPr="006C6365">
        <w:rPr>
          <w:kern w:val="2"/>
          <w:sz w:val="22"/>
          <w:szCs w:val="22"/>
        </w:rPr>
        <w:t>1</w:t>
      </w:r>
      <w:r w:rsidR="00977E6C">
        <w:rPr>
          <w:kern w:val="2"/>
          <w:sz w:val="22"/>
          <w:szCs w:val="22"/>
        </w:rPr>
        <w:t>605</w:t>
      </w:r>
      <w:r w:rsidR="00030C36" w:rsidRPr="006C6365">
        <w:rPr>
          <w:kern w:val="2"/>
          <w:sz w:val="22"/>
          <w:szCs w:val="22"/>
        </w:rPr>
        <w:t>, ze zm.</w:t>
      </w:r>
      <w:r w:rsidRPr="006C6365">
        <w:rPr>
          <w:kern w:val="2"/>
          <w:sz w:val="22"/>
          <w:szCs w:val="22"/>
        </w:rPr>
        <w:t>)</w:t>
      </w:r>
      <w:r w:rsidR="005E3D15" w:rsidRPr="006C6365">
        <w:rPr>
          <w:kern w:val="2"/>
          <w:sz w:val="22"/>
          <w:szCs w:val="22"/>
        </w:rPr>
        <w:t>, zgodnie z art. 2 ust. 1 pkt 1 tej ustawy.</w:t>
      </w:r>
    </w:p>
    <w:p w14:paraId="4EE4046C" w14:textId="753AF817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>§ 2</w:t>
      </w:r>
      <w:r w:rsidR="009524E7" w:rsidRPr="006C6365">
        <w:rPr>
          <w:b/>
          <w:bCs/>
          <w:kern w:val="2"/>
          <w:sz w:val="22"/>
          <w:szCs w:val="22"/>
        </w:rPr>
        <w:t>.</w:t>
      </w:r>
      <w:r w:rsidRPr="006C6365">
        <w:rPr>
          <w:b/>
          <w:bCs/>
          <w:kern w:val="2"/>
          <w:sz w:val="22"/>
          <w:szCs w:val="22"/>
        </w:rPr>
        <w:t xml:space="preserve"> </w:t>
      </w:r>
    </w:p>
    <w:p w14:paraId="724C7008" w14:textId="1F99E5B6" w:rsidR="006E0F20" w:rsidRPr="006C6365" w:rsidRDefault="009338AA" w:rsidP="000A64EF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</w:t>
      </w:r>
      <w:r w:rsidR="000A64EF" w:rsidRPr="006C6365">
        <w:rPr>
          <w:kern w:val="2"/>
          <w:sz w:val="22"/>
          <w:szCs w:val="22"/>
        </w:rPr>
        <w:t>.</w:t>
      </w:r>
      <w:r w:rsidR="006E0F20" w:rsidRPr="006C6365">
        <w:rPr>
          <w:kern w:val="2"/>
          <w:sz w:val="22"/>
          <w:szCs w:val="22"/>
        </w:rPr>
        <w:t>Zamawiaj</w:t>
      </w:r>
      <w:r w:rsidR="000A64EF" w:rsidRPr="006C6365">
        <w:rPr>
          <w:kern w:val="2"/>
          <w:sz w:val="22"/>
          <w:szCs w:val="22"/>
        </w:rPr>
        <w:t>ą</w:t>
      </w:r>
      <w:r w:rsidR="006E0F20" w:rsidRPr="006C6365">
        <w:rPr>
          <w:kern w:val="2"/>
          <w:sz w:val="22"/>
          <w:szCs w:val="22"/>
        </w:rPr>
        <w:t>cy powierza a wykonawca przyjmuje wykonanie operatów szacunkowych określających wartość prawa własności następujących nieruchomości:</w:t>
      </w:r>
    </w:p>
    <w:p w14:paraId="2511F7F5" w14:textId="77777777" w:rsidR="00202F18" w:rsidRPr="002D6052" w:rsidRDefault="00202F18" w:rsidP="00202F1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05854702"/>
      <w:r w:rsidRPr="002D6052">
        <w:rPr>
          <w:sz w:val="22"/>
          <w:szCs w:val="22"/>
        </w:rPr>
        <w:t>nieruchomość gruntowa oznaczona nr dział</w:t>
      </w:r>
      <w:r>
        <w:rPr>
          <w:sz w:val="22"/>
          <w:szCs w:val="22"/>
        </w:rPr>
        <w:t>e</w:t>
      </w:r>
      <w:r w:rsidRPr="002D6052">
        <w:rPr>
          <w:sz w:val="22"/>
          <w:szCs w:val="22"/>
        </w:rPr>
        <w:t xml:space="preserve">k </w:t>
      </w:r>
      <w:r>
        <w:rPr>
          <w:sz w:val="22"/>
          <w:szCs w:val="22"/>
        </w:rPr>
        <w:t>50/9, 50/10, 51/10, 51/12,</w:t>
      </w:r>
      <w:r w:rsidRPr="00B42B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51/16, 51/17, 51/19, 51/20 </w:t>
      </w:r>
      <w:r w:rsidRPr="002D6052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łącznej </w:t>
      </w:r>
      <w:r w:rsidRPr="002D6052">
        <w:rPr>
          <w:sz w:val="22"/>
          <w:szCs w:val="22"/>
        </w:rPr>
        <w:t xml:space="preserve">pow.  </w:t>
      </w:r>
      <w:r>
        <w:rPr>
          <w:sz w:val="22"/>
          <w:szCs w:val="22"/>
        </w:rPr>
        <w:t>1,3539</w:t>
      </w:r>
      <w:r w:rsidRPr="002D6052">
        <w:rPr>
          <w:sz w:val="22"/>
          <w:szCs w:val="22"/>
        </w:rPr>
        <w:t xml:space="preserve">  ha położona w Pułtusku obręb </w:t>
      </w:r>
      <w:r>
        <w:rPr>
          <w:sz w:val="22"/>
          <w:szCs w:val="22"/>
        </w:rPr>
        <w:t>20</w:t>
      </w:r>
      <w:r w:rsidRPr="002D6052">
        <w:rPr>
          <w:sz w:val="22"/>
          <w:szCs w:val="22"/>
        </w:rPr>
        <w:t xml:space="preserve">,  objęta księgą wieczystą prowadzoną przez Sąd Rejonowy w Pułtusku. </w:t>
      </w:r>
    </w:p>
    <w:p w14:paraId="3D623AFC" w14:textId="77777777" w:rsidR="00202F18" w:rsidRPr="002D6052" w:rsidRDefault="00202F18" w:rsidP="00202F1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2D6052">
        <w:rPr>
          <w:sz w:val="22"/>
          <w:szCs w:val="22"/>
        </w:rPr>
        <w:t>nieruchomość gruntowa oznaczona nr dział</w:t>
      </w:r>
      <w:r>
        <w:rPr>
          <w:sz w:val="22"/>
          <w:szCs w:val="22"/>
        </w:rPr>
        <w:t>ki</w:t>
      </w:r>
      <w:r w:rsidRPr="002D60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96/1 </w:t>
      </w:r>
      <w:r w:rsidRPr="002D6052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 </w:t>
      </w:r>
      <w:r w:rsidRPr="002D6052">
        <w:rPr>
          <w:sz w:val="22"/>
          <w:szCs w:val="22"/>
        </w:rPr>
        <w:t xml:space="preserve">pow.  </w:t>
      </w:r>
      <w:r>
        <w:rPr>
          <w:sz w:val="22"/>
          <w:szCs w:val="22"/>
        </w:rPr>
        <w:t>0,0952</w:t>
      </w:r>
      <w:r w:rsidRPr="002D6052">
        <w:rPr>
          <w:sz w:val="22"/>
          <w:szCs w:val="22"/>
        </w:rPr>
        <w:t xml:space="preserve">  ha położona w Pułtusku obręb </w:t>
      </w:r>
      <w:r>
        <w:rPr>
          <w:sz w:val="22"/>
          <w:szCs w:val="22"/>
        </w:rPr>
        <w:t>13</w:t>
      </w:r>
      <w:r w:rsidRPr="002D6052">
        <w:rPr>
          <w:sz w:val="22"/>
          <w:szCs w:val="22"/>
        </w:rPr>
        <w:t xml:space="preserve">,  objęta księgą wieczystą prowadzoną przez Sąd Rejonowy w Pułtusku. </w:t>
      </w:r>
    </w:p>
    <w:p w14:paraId="7C7DAC3C" w14:textId="77777777" w:rsidR="00202F18" w:rsidRPr="002D6052" w:rsidRDefault="00202F18" w:rsidP="00202F1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2D6052">
        <w:rPr>
          <w:sz w:val="22"/>
          <w:szCs w:val="22"/>
        </w:rPr>
        <w:t xml:space="preserve">nieruchomość gruntowa </w:t>
      </w:r>
      <w:r w:rsidRPr="00202F18">
        <w:rPr>
          <w:b/>
          <w:bCs/>
          <w:sz w:val="22"/>
          <w:szCs w:val="22"/>
        </w:rPr>
        <w:t>zabudowana</w:t>
      </w:r>
      <w:r>
        <w:rPr>
          <w:sz w:val="22"/>
          <w:szCs w:val="22"/>
        </w:rPr>
        <w:t xml:space="preserve"> </w:t>
      </w:r>
      <w:r w:rsidRPr="002D6052">
        <w:rPr>
          <w:sz w:val="22"/>
          <w:szCs w:val="22"/>
        </w:rPr>
        <w:t>oznaczona nr dział</w:t>
      </w:r>
      <w:r>
        <w:rPr>
          <w:sz w:val="22"/>
          <w:szCs w:val="22"/>
        </w:rPr>
        <w:t>e</w:t>
      </w:r>
      <w:r w:rsidRPr="002D6052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142/1 i 142/2 </w:t>
      </w:r>
      <w:r w:rsidRPr="002D6052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łącznej </w:t>
      </w:r>
      <w:r w:rsidRPr="002D6052">
        <w:rPr>
          <w:sz w:val="22"/>
          <w:szCs w:val="22"/>
        </w:rPr>
        <w:t xml:space="preserve">pow.  </w:t>
      </w:r>
      <w:r>
        <w:rPr>
          <w:sz w:val="22"/>
          <w:szCs w:val="22"/>
        </w:rPr>
        <w:t>0,1035</w:t>
      </w:r>
      <w:r w:rsidRPr="002D6052">
        <w:rPr>
          <w:sz w:val="22"/>
          <w:szCs w:val="22"/>
        </w:rPr>
        <w:t xml:space="preserve">  ha położona w Pułtusku obręb </w:t>
      </w:r>
      <w:r>
        <w:rPr>
          <w:sz w:val="22"/>
          <w:szCs w:val="22"/>
        </w:rPr>
        <w:t>13</w:t>
      </w:r>
      <w:r w:rsidRPr="002D6052">
        <w:rPr>
          <w:sz w:val="22"/>
          <w:szCs w:val="22"/>
        </w:rPr>
        <w:t xml:space="preserve">,  objęta księgą wieczystą prowadzoną przez Sąd Rejonowy w Pułtusku. </w:t>
      </w:r>
    </w:p>
    <w:p w14:paraId="114EF933" w14:textId="7DD8C81D" w:rsidR="00202F18" w:rsidRPr="00202F18" w:rsidRDefault="00202F18" w:rsidP="006D23A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202F18">
        <w:rPr>
          <w:sz w:val="22"/>
          <w:szCs w:val="22"/>
        </w:rPr>
        <w:t xml:space="preserve">nieruchomość gruntowa </w:t>
      </w:r>
      <w:r w:rsidRPr="00202F18">
        <w:rPr>
          <w:b/>
          <w:bCs/>
          <w:sz w:val="22"/>
          <w:szCs w:val="22"/>
        </w:rPr>
        <w:t>zabudowana</w:t>
      </w:r>
      <w:r w:rsidRPr="00202F18">
        <w:rPr>
          <w:sz w:val="22"/>
          <w:szCs w:val="22"/>
        </w:rPr>
        <w:t xml:space="preserve">  oznaczona nr działek 45/4, 1478/1, 2973   o łącznej pow.  0,2195  ha położona w Pułtusku obręb 20,  objęta księgą wieczystą prowadzoną przez Sąd Rejonowy w Pułtusku. </w:t>
      </w:r>
    </w:p>
    <w:p w14:paraId="1DBAD818" w14:textId="05D3056C" w:rsidR="00202F18" w:rsidRPr="00D01F38" w:rsidRDefault="00DA73AD" w:rsidP="00202F18">
      <w:pPr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Powyższe nieruchomości </w:t>
      </w:r>
      <w:r w:rsidR="00202F18">
        <w:rPr>
          <w:kern w:val="1"/>
          <w:sz w:val="22"/>
          <w:szCs w:val="22"/>
        </w:rPr>
        <w:t>stanowią własność Skarbu Państwa – w trwałym zarządzie jednostek organizacyjnych</w:t>
      </w:r>
      <w:r w:rsidR="00A577BD">
        <w:rPr>
          <w:kern w:val="1"/>
          <w:sz w:val="22"/>
          <w:szCs w:val="22"/>
        </w:rPr>
        <w:t xml:space="preserve">. </w:t>
      </w:r>
    </w:p>
    <w:p w14:paraId="38B39960" w14:textId="6FF28FC0" w:rsidR="00040F94" w:rsidRDefault="00202F18" w:rsidP="00040F94">
      <w:pPr>
        <w:jc w:val="both"/>
        <w:rPr>
          <w:kern w:val="1"/>
          <w:sz w:val="22"/>
          <w:szCs w:val="22"/>
        </w:rPr>
      </w:pPr>
      <w:r w:rsidRPr="00D01F38">
        <w:rPr>
          <w:kern w:val="1"/>
          <w:sz w:val="22"/>
          <w:szCs w:val="22"/>
        </w:rPr>
        <w:t xml:space="preserve">Określenie wartości </w:t>
      </w:r>
      <w:r>
        <w:rPr>
          <w:kern w:val="1"/>
          <w:sz w:val="22"/>
          <w:szCs w:val="22"/>
        </w:rPr>
        <w:t xml:space="preserve">nieruchomości </w:t>
      </w:r>
      <w:r w:rsidRPr="00D01F38">
        <w:rPr>
          <w:kern w:val="1"/>
          <w:sz w:val="22"/>
          <w:szCs w:val="22"/>
        </w:rPr>
        <w:t xml:space="preserve">jest niezbędne w celu </w:t>
      </w:r>
      <w:r>
        <w:rPr>
          <w:kern w:val="1"/>
          <w:sz w:val="22"/>
          <w:szCs w:val="22"/>
        </w:rPr>
        <w:t>aktualizacji opłat z tytułu</w:t>
      </w:r>
      <w:r w:rsidR="004C17FE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>trwałego zarządu.</w:t>
      </w:r>
      <w:r>
        <w:rPr>
          <w:sz w:val="22"/>
          <w:szCs w:val="22"/>
        </w:rPr>
        <w:t xml:space="preserve"> </w:t>
      </w:r>
    </w:p>
    <w:bookmarkEnd w:id="0"/>
    <w:p w14:paraId="69BAE04B" w14:textId="775DC421" w:rsidR="00E76E96" w:rsidRPr="006C6365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2</w:t>
      </w:r>
      <w:r w:rsidR="00350D18" w:rsidRPr="006C6365">
        <w:rPr>
          <w:kern w:val="2"/>
          <w:sz w:val="22"/>
          <w:szCs w:val="22"/>
        </w:rPr>
        <w:t xml:space="preserve">. </w:t>
      </w:r>
      <w:r w:rsidR="00E76E96" w:rsidRPr="006C6365">
        <w:rPr>
          <w:kern w:val="2"/>
          <w:sz w:val="22"/>
          <w:szCs w:val="22"/>
        </w:rPr>
        <w:t xml:space="preserve">Wycena nieruchomości  winna  być wykonana zgodnie z: </w:t>
      </w:r>
      <w:r w:rsidR="00E76E96" w:rsidRPr="006C6365">
        <w:rPr>
          <w:b/>
          <w:bCs/>
          <w:kern w:val="2"/>
          <w:sz w:val="22"/>
          <w:szCs w:val="22"/>
        </w:rPr>
        <w:t xml:space="preserve"> </w:t>
      </w:r>
    </w:p>
    <w:p w14:paraId="413B7EA7" w14:textId="42C19AE3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- </w:t>
      </w:r>
      <w:r w:rsidR="00295E40">
        <w:rPr>
          <w:kern w:val="2"/>
          <w:sz w:val="22"/>
          <w:szCs w:val="22"/>
        </w:rPr>
        <w:t xml:space="preserve">  </w:t>
      </w:r>
      <w:r w:rsidRPr="006C6365">
        <w:rPr>
          <w:kern w:val="2"/>
          <w:sz w:val="22"/>
          <w:szCs w:val="22"/>
        </w:rPr>
        <w:t xml:space="preserve"> ustawą z dnia 21 sierpnia 1997 r. o gospodarce nieruchomościami (Dz.U. z 202</w:t>
      </w:r>
      <w:r w:rsidR="005873DC">
        <w:rPr>
          <w:kern w:val="2"/>
          <w:sz w:val="22"/>
          <w:szCs w:val="22"/>
        </w:rPr>
        <w:t>3</w:t>
      </w:r>
      <w:r w:rsidRPr="006C6365">
        <w:rPr>
          <w:kern w:val="2"/>
          <w:sz w:val="22"/>
          <w:szCs w:val="22"/>
        </w:rPr>
        <w:t xml:space="preserve"> r. poz. </w:t>
      </w:r>
      <w:r w:rsidR="005873DC">
        <w:rPr>
          <w:kern w:val="2"/>
          <w:sz w:val="22"/>
          <w:szCs w:val="22"/>
        </w:rPr>
        <w:t>344</w:t>
      </w:r>
      <w:r w:rsidRPr="006C6365">
        <w:rPr>
          <w:kern w:val="2"/>
          <w:sz w:val="22"/>
          <w:szCs w:val="22"/>
        </w:rPr>
        <w:t xml:space="preserve">, ze zm.),                       </w:t>
      </w:r>
    </w:p>
    <w:p w14:paraId="2276AB9B" w14:textId="62BB9F4F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      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-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>rozporządzeniem Ministr</w:t>
      </w:r>
      <w:r w:rsidR="005873DC">
        <w:rPr>
          <w:kern w:val="2"/>
          <w:sz w:val="22"/>
          <w:szCs w:val="22"/>
        </w:rPr>
        <w:t>a Rozwoju i Technologii</w:t>
      </w:r>
      <w:r w:rsidRPr="006C6365">
        <w:rPr>
          <w:kern w:val="2"/>
          <w:sz w:val="22"/>
          <w:szCs w:val="22"/>
        </w:rPr>
        <w:t xml:space="preserve"> z dnia </w:t>
      </w:r>
      <w:r w:rsidR="005873DC">
        <w:rPr>
          <w:kern w:val="2"/>
          <w:sz w:val="22"/>
          <w:szCs w:val="22"/>
        </w:rPr>
        <w:t>5</w:t>
      </w:r>
      <w:r w:rsidRPr="006C6365">
        <w:rPr>
          <w:kern w:val="2"/>
          <w:sz w:val="22"/>
          <w:szCs w:val="22"/>
        </w:rPr>
        <w:t xml:space="preserve"> września 20</w:t>
      </w:r>
      <w:r w:rsidR="005873DC">
        <w:rPr>
          <w:kern w:val="2"/>
          <w:sz w:val="22"/>
          <w:szCs w:val="22"/>
        </w:rPr>
        <w:t>23</w:t>
      </w:r>
      <w:r w:rsidRPr="006C6365">
        <w:rPr>
          <w:kern w:val="2"/>
          <w:sz w:val="22"/>
          <w:szCs w:val="22"/>
        </w:rPr>
        <w:t xml:space="preserve"> r. w sprawie wyceny nieruchomości</w:t>
      </w:r>
      <w:r w:rsidR="005873DC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 (Dz.U</w:t>
      </w:r>
      <w:r w:rsidR="004A4845">
        <w:rPr>
          <w:kern w:val="2"/>
          <w:sz w:val="22"/>
          <w:szCs w:val="22"/>
        </w:rPr>
        <w:t xml:space="preserve">. </w:t>
      </w:r>
      <w:r w:rsidRPr="006C6365">
        <w:rPr>
          <w:kern w:val="2"/>
          <w:sz w:val="22"/>
          <w:szCs w:val="22"/>
        </w:rPr>
        <w:t xml:space="preserve">poz. </w:t>
      </w:r>
      <w:r w:rsidR="005873DC">
        <w:rPr>
          <w:kern w:val="2"/>
          <w:sz w:val="22"/>
          <w:szCs w:val="22"/>
        </w:rPr>
        <w:t>1832</w:t>
      </w:r>
      <w:r w:rsidRPr="006C6365">
        <w:rPr>
          <w:kern w:val="2"/>
          <w:sz w:val="22"/>
          <w:szCs w:val="22"/>
        </w:rPr>
        <w:t>).</w:t>
      </w:r>
    </w:p>
    <w:p w14:paraId="188158B5" w14:textId="26EC7F4C" w:rsidR="00E76E96" w:rsidRPr="006C6365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3</w:t>
      </w:r>
      <w:r w:rsidR="00E76E96" w:rsidRPr="006C6365">
        <w:rPr>
          <w:kern w:val="2"/>
          <w:sz w:val="22"/>
          <w:szCs w:val="22"/>
        </w:rPr>
        <w:t xml:space="preserve">. Wszelkie niezbędne do wykonania umowy materiały dostarcza Wykonawca we własnym zakresie </w:t>
      </w:r>
      <w:r w:rsidR="0060507D" w:rsidRPr="006C6365">
        <w:rPr>
          <w:kern w:val="2"/>
          <w:sz w:val="22"/>
          <w:szCs w:val="22"/>
        </w:rPr>
        <w:t xml:space="preserve"> </w:t>
      </w:r>
      <w:r w:rsidR="00E76E96" w:rsidRPr="006C6365">
        <w:rPr>
          <w:kern w:val="2"/>
          <w:sz w:val="22"/>
          <w:szCs w:val="22"/>
        </w:rPr>
        <w:t xml:space="preserve">na koszt Zamawiającego  uwzględniony w </w:t>
      </w:r>
      <w:r w:rsidR="00EE1523" w:rsidRPr="006C6365">
        <w:rPr>
          <w:kern w:val="2"/>
          <w:sz w:val="22"/>
          <w:szCs w:val="22"/>
        </w:rPr>
        <w:t>cenie</w:t>
      </w:r>
      <w:r w:rsidR="00E76E96" w:rsidRPr="006C6365">
        <w:rPr>
          <w:kern w:val="2"/>
          <w:sz w:val="22"/>
          <w:szCs w:val="22"/>
        </w:rPr>
        <w:t>.</w:t>
      </w:r>
    </w:p>
    <w:p w14:paraId="0B17AF1C" w14:textId="71652762" w:rsidR="00350D18" w:rsidRPr="006C6365" w:rsidRDefault="007F2E23" w:rsidP="006A1197">
      <w:pPr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4</w:t>
      </w:r>
      <w:r w:rsidR="00692A0E" w:rsidRPr="006C6365">
        <w:rPr>
          <w:kern w:val="2"/>
          <w:sz w:val="22"/>
          <w:szCs w:val="22"/>
        </w:rPr>
        <w:t xml:space="preserve">. </w:t>
      </w:r>
      <w:r w:rsidR="00350D18" w:rsidRPr="006C6365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C6365">
        <w:rPr>
          <w:kern w:val="2"/>
          <w:sz w:val="22"/>
          <w:szCs w:val="22"/>
        </w:rPr>
        <w:t>em</w:t>
      </w:r>
      <w:r w:rsidR="00350D18" w:rsidRPr="006C6365">
        <w:rPr>
          <w:kern w:val="2"/>
          <w:sz w:val="22"/>
          <w:szCs w:val="22"/>
        </w:rPr>
        <w:t>, dla któr</w:t>
      </w:r>
      <w:r w:rsidR="00CD59AB" w:rsidRPr="006C6365">
        <w:rPr>
          <w:kern w:val="2"/>
          <w:sz w:val="22"/>
          <w:szCs w:val="22"/>
        </w:rPr>
        <w:t>ego</w:t>
      </w:r>
      <w:r w:rsidR="00C60DCC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>zlecono wykonanie szacunku.</w:t>
      </w:r>
    </w:p>
    <w:p w14:paraId="26A56CF6" w14:textId="080D9482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5</w:t>
      </w:r>
      <w:r w:rsidR="00350D18" w:rsidRPr="006C6365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operat</w:t>
      </w:r>
      <w:r w:rsidR="00261A91" w:rsidRPr="006C6365">
        <w:rPr>
          <w:kern w:val="2"/>
          <w:sz w:val="22"/>
          <w:szCs w:val="22"/>
        </w:rPr>
        <w:t>u</w:t>
      </w:r>
      <w:r w:rsidR="00350D18" w:rsidRPr="006C6365">
        <w:rPr>
          <w:kern w:val="2"/>
          <w:sz w:val="22"/>
          <w:szCs w:val="22"/>
        </w:rPr>
        <w:t xml:space="preserve"> szacunkow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 do operatu szacunkowego analizy, o której mowa </w:t>
      </w:r>
      <w:r w:rsidR="002C4E41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3351DE27" w14:textId="562F64CA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6</w:t>
      </w:r>
      <w:r w:rsidR="00350D18" w:rsidRPr="006C6365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opera</w:t>
      </w:r>
      <w:r w:rsidR="00261A91" w:rsidRPr="006C6365">
        <w:rPr>
          <w:kern w:val="2"/>
          <w:sz w:val="22"/>
          <w:szCs w:val="22"/>
        </w:rPr>
        <w:t>cie</w:t>
      </w:r>
      <w:r w:rsidR="00350D18" w:rsidRPr="006C6365">
        <w:rPr>
          <w:kern w:val="2"/>
          <w:sz w:val="22"/>
          <w:szCs w:val="22"/>
        </w:rPr>
        <w:t xml:space="preserve"> szacunkowy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C6365">
        <w:rPr>
          <w:kern w:val="2"/>
          <w:sz w:val="22"/>
          <w:szCs w:val="22"/>
        </w:rPr>
        <w:t>jego</w:t>
      </w:r>
      <w:r w:rsidR="00350D18" w:rsidRPr="006C6365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873DC">
        <w:rPr>
          <w:kern w:val="2"/>
          <w:sz w:val="22"/>
          <w:szCs w:val="22"/>
        </w:rPr>
        <w:t xml:space="preserve">                       </w:t>
      </w:r>
      <w:r w:rsidR="00350D18" w:rsidRPr="006C6365">
        <w:rPr>
          <w:kern w:val="2"/>
          <w:sz w:val="22"/>
          <w:szCs w:val="22"/>
        </w:rPr>
        <w:t xml:space="preserve"> i poprawek  w terminie wskazanym przez Zamawiającego.</w:t>
      </w:r>
    </w:p>
    <w:p w14:paraId="4A91915D" w14:textId="403634F3" w:rsidR="00275257" w:rsidRPr="006C6365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</w:t>
      </w:r>
      <w:r w:rsidR="00275257" w:rsidRPr="006C6365">
        <w:rPr>
          <w:b/>
          <w:sz w:val="22"/>
          <w:szCs w:val="22"/>
        </w:rPr>
        <w:t xml:space="preserve">§ </w:t>
      </w:r>
      <w:r w:rsidRPr="006C6365">
        <w:rPr>
          <w:b/>
          <w:sz w:val="22"/>
          <w:szCs w:val="22"/>
        </w:rPr>
        <w:t>3</w:t>
      </w:r>
      <w:r w:rsidR="00275257" w:rsidRPr="006C6365">
        <w:rPr>
          <w:b/>
          <w:sz w:val="22"/>
          <w:szCs w:val="22"/>
        </w:rPr>
        <w:t>.</w:t>
      </w:r>
    </w:p>
    <w:p w14:paraId="6B8CC107" w14:textId="1457E1EA" w:rsidR="00977E6C" w:rsidRDefault="00275257" w:rsidP="00295E40">
      <w:pPr>
        <w:widowControl w:val="0"/>
        <w:jc w:val="both"/>
        <w:rPr>
          <w:b/>
          <w:sz w:val="22"/>
          <w:szCs w:val="22"/>
        </w:rPr>
      </w:pPr>
      <w:r w:rsidRPr="006C6365">
        <w:rPr>
          <w:sz w:val="22"/>
          <w:szCs w:val="22"/>
        </w:rPr>
        <w:t xml:space="preserve">Wykonawca nie może powierzyć wykonania pracy wynikającej z niniejszej umowy innej firmie </w:t>
      </w:r>
      <w:r w:rsidR="0060507D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bez </w:t>
      </w:r>
      <w:r w:rsidRPr="006C6365">
        <w:rPr>
          <w:sz w:val="22"/>
          <w:szCs w:val="22"/>
        </w:rPr>
        <w:lastRenderedPageBreak/>
        <w:t>pisemnej zgody Zamawiającego.</w:t>
      </w:r>
    </w:p>
    <w:p w14:paraId="547FD8AD" w14:textId="61789F86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47A83565" w14:textId="4D0F56FA" w:rsidR="00275257" w:rsidRPr="006C6365" w:rsidRDefault="00275257" w:rsidP="00275257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1.</w:t>
      </w:r>
      <w:r w:rsidR="005E3D15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Ustala się termin wykonania </w:t>
      </w:r>
      <w:r w:rsidR="00D662CB" w:rsidRPr="006C6365">
        <w:rPr>
          <w:sz w:val="22"/>
          <w:szCs w:val="22"/>
        </w:rPr>
        <w:t>pracy</w:t>
      </w:r>
      <w:r w:rsidR="006918EF" w:rsidRPr="006C6365">
        <w:rPr>
          <w:sz w:val="22"/>
          <w:szCs w:val="22"/>
        </w:rPr>
        <w:t xml:space="preserve"> w ciągu </w:t>
      </w:r>
      <w:r w:rsidR="00063447">
        <w:rPr>
          <w:sz w:val="22"/>
          <w:szCs w:val="22"/>
        </w:rPr>
        <w:t>60</w:t>
      </w:r>
      <w:r w:rsidR="00820E37" w:rsidRPr="006C6365">
        <w:rPr>
          <w:sz w:val="22"/>
          <w:szCs w:val="22"/>
        </w:rPr>
        <w:t xml:space="preserve"> </w:t>
      </w:r>
      <w:r w:rsidR="006918EF" w:rsidRPr="006C6365">
        <w:rPr>
          <w:sz w:val="22"/>
          <w:szCs w:val="22"/>
        </w:rPr>
        <w:t>dni licząc od daty podpisania umowy</w:t>
      </w:r>
      <w:r w:rsidR="00757842">
        <w:rPr>
          <w:sz w:val="22"/>
          <w:szCs w:val="22"/>
        </w:rPr>
        <w:t xml:space="preserve"> przez Wykonawcę. </w:t>
      </w:r>
    </w:p>
    <w:p w14:paraId="7F891BE4" w14:textId="31218C62" w:rsidR="00275257" w:rsidRPr="006C6365" w:rsidRDefault="005A6C01" w:rsidP="0020694A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275257" w:rsidRPr="006C6365">
        <w:rPr>
          <w:sz w:val="22"/>
          <w:szCs w:val="22"/>
        </w:rPr>
        <w:t>.</w:t>
      </w:r>
      <w:r w:rsidR="005E3D15" w:rsidRPr="006C6365">
        <w:rPr>
          <w:sz w:val="22"/>
          <w:szCs w:val="22"/>
        </w:rPr>
        <w:t xml:space="preserve"> </w:t>
      </w:r>
      <w:r w:rsidR="00275257" w:rsidRPr="006C6365">
        <w:rPr>
          <w:sz w:val="22"/>
          <w:szCs w:val="22"/>
        </w:rPr>
        <w:t xml:space="preserve">Za termin zakończenia pracy </w:t>
      </w:r>
      <w:r w:rsidRPr="006C6365">
        <w:rPr>
          <w:sz w:val="22"/>
          <w:szCs w:val="22"/>
        </w:rPr>
        <w:t xml:space="preserve">objętej umową </w:t>
      </w:r>
      <w:r w:rsidR="00275257" w:rsidRPr="006C6365">
        <w:rPr>
          <w:sz w:val="22"/>
          <w:szCs w:val="22"/>
        </w:rPr>
        <w:t>przyjmuje się dzień</w:t>
      </w:r>
      <w:r w:rsidRPr="006C6365">
        <w:rPr>
          <w:sz w:val="22"/>
          <w:szCs w:val="22"/>
        </w:rPr>
        <w:t xml:space="preserve"> jej </w:t>
      </w:r>
      <w:r w:rsidR="00275257" w:rsidRPr="006C6365">
        <w:rPr>
          <w:sz w:val="22"/>
          <w:szCs w:val="22"/>
        </w:rPr>
        <w:t>ostatecznego odbioru</w:t>
      </w:r>
      <w:r w:rsidR="005E3D15" w:rsidRPr="006C6365">
        <w:rPr>
          <w:sz w:val="22"/>
          <w:szCs w:val="22"/>
        </w:rPr>
        <w:t>, tj. podpisania protokołu odbioru potwierdzającego prawidłowe wykonanie przedmiotu umowy</w:t>
      </w:r>
      <w:r w:rsidRPr="006C6365">
        <w:rPr>
          <w:sz w:val="22"/>
          <w:szCs w:val="22"/>
        </w:rPr>
        <w:t>.</w:t>
      </w:r>
      <w:r w:rsidR="00275257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 </w:t>
      </w:r>
    </w:p>
    <w:p w14:paraId="06EE4AED" w14:textId="3A265E3A" w:rsidR="002F102C" w:rsidRPr="006C6365" w:rsidRDefault="005F245B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FF03656" w14:textId="7EBD2050" w:rsidR="00275257" w:rsidRPr="006C6365" w:rsidRDefault="00275257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5</w:t>
      </w:r>
      <w:r w:rsidRPr="006C6365">
        <w:rPr>
          <w:b/>
          <w:sz w:val="22"/>
          <w:szCs w:val="22"/>
        </w:rPr>
        <w:t>.</w:t>
      </w:r>
    </w:p>
    <w:p w14:paraId="0D6148CD" w14:textId="3AC08142" w:rsidR="00275257" w:rsidRPr="006C6365" w:rsidRDefault="00275257" w:rsidP="0020694A">
      <w:pPr>
        <w:widowControl w:val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1. Cenę umowną za wykonanie zadania określonego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umowy ustala się na</w:t>
      </w:r>
      <w:r w:rsidR="00D12809">
        <w:rPr>
          <w:bCs/>
          <w:sz w:val="22"/>
          <w:szCs w:val="22"/>
        </w:rPr>
        <w:t xml:space="preserve"> 10 000 zł </w:t>
      </w:r>
      <w:r w:rsidRPr="006C6365">
        <w:rPr>
          <w:bCs/>
          <w:i/>
          <w:iCs/>
          <w:sz w:val="22"/>
          <w:szCs w:val="22"/>
        </w:rPr>
        <w:t>(słownie</w:t>
      </w:r>
      <w:r w:rsidR="00D12809">
        <w:rPr>
          <w:bCs/>
          <w:i/>
          <w:iCs/>
          <w:sz w:val="22"/>
          <w:szCs w:val="22"/>
        </w:rPr>
        <w:t>: dziesięć tysięcy złotych</w:t>
      </w:r>
      <w:r w:rsidR="00C72DED" w:rsidRPr="006C6365">
        <w:rPr>
          <w:bCs/>
          <w:i/>
          <w:iCs/>
          <w:sz w:val="22"/>
          <w:szCs w:val="22"/>
        </w:rPr>
        <w:t>.</w:t>
      </w:r>
      <w:r w:rsidR="00284F86" w:rsidRPr="006C6365">
        <w:rPr>
          <w:bCs/>
          <w:i/>
          <w:iCs/>
          <w:sz w:val="22"/>
          <w:szCs w:val="22"/>
        </w:rPr>
        <w:t xml:space="preserve">) </w:t>
      </w:r>
      <w:r w:rsidRPr="006C6365">
        <w:rPr>
          <w:bCs/>
          <w:sz w:val="22"/>
          <w:szCs w:val="22"/>
        </w:rPr>
        <w:t xml:space="preserve">brutto. </w:t>
      </w:r>
    </w:p>
    <w:p w14:paraId="6832A5DB" w14:textId="157CD08F" w:rsidR="00275257" w:rsidRPr="006C6365" w:rsidRDefault="00275257" w:rsidP="009C07E6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2. Cena ta</w:t>
      </w:r>
      <w:r w:rsidR="002F102C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obejmuje wykonanie pełnego zakresu prac</w:t>
      </w:r>
      <w:r w:rsidR="00692A0E" w:rsidRPr="006C6365">
        <w:rPr>
          <w:bCs/>
          <w:sz w:val="22"/>
          <w:szCs w:val="22"/>
        </w:rPr>
        <w:t>y</w:t>
      </w:r>
      <w:r w:rsidRPr="006C6365">
        <w:rPr>
          <w:bCs/>
          <w:sz w:val="22"/>
          <w:szCs w:val="22"/>
        </w:rPr>
        <w:t>, określon</w:t>
      </w:r>
      <w:r w:rsidR="00692A0E" w:rsidRPr="006C6365">
        <w:rPr>
          <w:bCs/>
          <w:sz w:val="22"/>
          <w:szCs w:val="22"/>
        </w:rPr>
        <w:t>ej</w:t>
      </w:r>
      <w:r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niniejszej umowy</w:t>
      </w:r>
      <w:r w:rsidR="0060507D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wraz z kosztami </w:t>
      </w:r>
      <w:r w:rsidR="002B45A9" w:rsidRPr="006C6365">
        <w:rPr>
          <w:bCs/>
          <w:sz w:val="22"/>
          <w:szCs w:val="22"/>
        </w:rPr>
        <w:t xml:space="preserve">materiałów </w:t>
      </w:r>
      <w:r w:rsidRPr="006C6365">
        <w:rPr>
          <w:bCs/>
          <w:sz w:val="22"/>
          <w:szCs w:val="22"/>
        </w:rPr>
        <w:t>określonymi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ust.</w:t>
      </w:r>
      <w:r w:rsidR="007F2E23" w:rsidRPr="006C6365">
        <w:rPr>
          <w:bCs/>
          <w:sz w:val="22"/>
          <w:szCs w:val="22"/>
        </w:rPr>
        <w:t xml:space="preserve"> 3</w:t>
      </w:r>
      <w:r w:rsidRPr="006C6365">
        <w:rPr>
          <w:bCs/>
          <w:sz w:val="22"/>
          <w:szCs w:val="22"/>
        </w:rPr>
        <w:t xml:space="preserve"> umowy.</w:t>
      </w:r>
    </w:p>
    <w:p w14:paraId="1DD68AA5" w14:textId="302015C5" w:rsidR="00275257" w:rsidRPr="006C6365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6C6365">
        <w:rPr>
          <w:bCs/>
          <w:sz w:val="22"/>
          <w:szCs w:val="22"/>
        </w:rPr>
        <w:t xml:space="preserve">3. Należność za wykonaną i przyjętą bez zastrzeżeń pracę płatna będzie z konta Starostwa  Powiatowego </w:t>
      </w:r>
      <w:r w:rsidR="0020694A" w:rsidRPr="006C6365">
        <w:rPr>
          <w:bCs/>
          <w:sz w:val="22"/>
          <w:szCs w:val="22"/>
        </w:rPr>
        <w:t xml:space="preserve">                                </w:t>
      </w:r>
      <w:r w:rsidRPr="006C6365">
        <w:rPr>
          <w:bCs/>
          <w:sz w:val="22"/>
          <w:szCs w:val="22"/>
        </w:rPr>
        <w:t>w Pułtusku.</w:t>
      </w:r>
    </w:p>
    <w:p w14:paraId="5EDB16D3" w14:textId="46CB12B2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6</w:t>
      </w:r>
      <w:r w:rsidRPr="006C6365">
        <w:rPr>
          <w:b/>
          <w:sz w:val="22"/>
          <w:szCs w:val="22"/>
        </w:rPr>
        <w:t>.</w:t>
      </w:r>
    </w:p>
    <w:p w14:paraId="16077FB6" w14:textId="324CF513" w:rsidR="00275257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1. Wykonawca </w:t>
      </w:r>
      <w:r w:rsidR="00126B87" w:rsidRPr="006C6365">
        <w:rPr>
          <w:bCs/>
          <w:sz w:val="22"/>
          <w:szCs w:val="22"/>
        </w:rPr>
        <w:t>przekaże</w:t>
      </w:r>
      <w:r w:rsidRPr="006C6365">
        <w:rPr>
          <w:bCs/>
          <w:sz w:val="22"/>
          <w:szCs w:val="22"/>
        </w:rPr>
        <w:t xml:space="preserve"> Zamawiające</w:t>
      </w:r>
      <w:r w:rsidR="00126B87" w:rsidRPr="006C6365">
        <w:rPr>
          <w:bCs/>
          <w:sz w:val="22"/>
          <w:szCs w:val="22"/>
        </w:rPr>
        <w:t>mu do odbioru prac</w:t>
      </w:r>
      <w:r w:rsidR="00E76E96" w:rsidRPr="006C6365">
        <w:rPr>
          <w:bCs/>
          <w:sz w:val="22"/>
          <w:szCs w:val="22"/>
        </w:rPr>
        <w:t>ę</w:t>
      </w:r>
      <w:r w:rsidR="00126B87" w:rsidRPr="006C6365">
        <w:rPr>
          <w:bCs/>
          <w:sz w:val="22"/>
          <w:szCs w:val="22"/>
        </w:rPr>
        <w:t xml:space="preserve"> na co najmniej </w:t>
      </w:r>
      <w:r w:rsidR="00C72DED" w:rsidRPr="006C6365">
        <w:rPr>
          <w:bCs/>
          <w:sz w:val="22"/>
          <w:szCs w:val="22"/>
        </w:rPr>
        <w:t>10</w:t>
      </w:r>
      <w:r w:rsidR="00126B87" w:rsidRPr="006C6365">
        <w:rPr>
          <w:bCs/>
          <w:sz w:val="22"/>
          <w:szCs w:val="22"/>
        </w:rPr>
        <w:t xml:space="preserve"> dni robocz</w:t>
      </w:r>
      <w:r w:rsidR="00C72DED" w:rsidRPr="006C6365">
        <w:rPr>
          <w:bCs/>
          <w:sz w:val="22"/>
          <w:szCs w:val="22"/>
        </w:rPr>
        <w:t>ych</w:t>
      </w:r>
      <w:r w:rsidR="00126B87" w:rsidRPr="006C6365">
        <w:rPr>
          <w:bCs/>
          <w:sz w:val="22"/>
          <w:szCs w:val="22"/>
        </w:rPr>
        <w:t xml:space="preserve"> </w:t>
      </w:r>
      <w:r w:rsidR="000C499B" w:rsidRPr="006C6365">
        <w:rPr>
          <w:bCs/>
          <w:sz w:val="22"/>
          <w:szCs w:val="22"/>
        </w:rPr>
        <w:t>przed</w:t>
      </w:r>
      <w:r w:rsidR="00126B87" w:rsidRPr="006C6365">
        <w:rPr>
          <w:bCs/>
          <w:sz w:val="22"/>
          <w:szCs w:val="22"/>
        </w:rPr>
        <w:t xml:space="preserve"> </w:t>
      </w:r>
      <w:r w:rsidR="005E3D15" w:rsidRPr="006C6365">
        <w:rPr>
          <w:bCs/>
          <w:sz w:val="22"/>
          <w:szCs w:val="22"/>
        </w:rPr>
        <w:t xml:space="preserve">terminem określonym </w:t>
      </w:r>
      <w:r w:rsidR="00126B87"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4 ust.1</w:t>
      </w:r>
      <w:r w:rsidRPr="006C6365">
        <w:rPr>
          <w:bCs/>
          <w:sz w:val="22"/>
          <w:szCs w:val="22"/>
        </w:rPr>
        <w:t xml:space="preserve">, a Zamawiający  </w:t>
      </w:r>
      <w:r w:rsidR="00B5465A" w:rsidRPr="006C6365">
        <w:rPr>
          <w:bCs/>
          <w:sz w:val="22"/>
          <w:szCs w:val="22"/>
        </w:rPr>
        <w:t xml:space="preserve">przystąpi do odbioru przekazanej dokumentacji </w:t>
      </w:r>
      <w:r w:rsidR="002F102C" w:rsidRPr="006C6365">
        <w:rPr>
          <w:bCs/>
          <w:sz w:val="22"/>
          <w:szCs w:val="22"/>
        </w:rPr>
        <w:t xml:space="preserve">  </w:t>
      </w:r>
      <w:r w:rsidR="00461D4B">
        <w:rPr>
          <w:bCs/>
          <w:sz w:val="22"/>
          <w:szCs w:val="22"/>
        </w:rPr>
        <w:t xml:space="preserve">                    </w:t>
      </w:r>
      <w:r w:rsidR="005A6C01" w:rsidRPr="006C6365">
        <w:rPr>
          <w:bCs/>
          <w:sz w:val="22"/>
          <w:szCs w:val="22"/>
        </w:rPr>
        <w:t xml:space="preserve">w ciągu </w:t>
      </w:r>
      <w:r w:rsidR="00C72DED" w:rsidRPr="006C6365">
        <w:rPr>
          <w:bCs/>
          <w:sz w:val="22"/>
          <w:szCs w:val="22"/>
        </w:rPr>
        <w:t>5</w:t>
      </w:r>
      <w:r w:rsidR="005A6C01" w:rsidRPr="006C6365">
        <w:rPr>
          <w:bCs/>
          <w:sz w:val="22"/>
          <w:szCs w:val="22"/>
        </w:rPr>
        <w:t xml:space="preserve"> dni roboczych</w:t>
      </w:r>
      <w:r w:rsidR="00B5465A" w:rsidRPr="006C6365">
        <w:rPr>
          <w:bCs/>
          <w:sz w:val="22"/>
          <w:szCs w:val="22"/>
        </w:rPr>
        <w:t xml:space="preserve"> od jej przekazania</w:t>
      </w:r>
      <w:r w:rsidRPr="006C6365">
        <w:rPr>
          <w:bCs/>
          <w:sz w:val="22"/>
          <w:szCs w:val="22"/>
        </w:rPr>
        <w:t>.</w:t>
      </w:r>
    </w:p>
    <w:p w14:paraId="0A36B66E" w14:textId="6BAFB0F8" w:rsidR="00B5465A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2. </w:t>
      </w:r>
      <w:r w:rsidR="00B5465A" w:rsidRPr="006C6365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C6365">
        <w:rPr>
          <w:bCs/>
          <w:sz w:val="22"/>
          <w:szCs w:val="22"/>
        </w:rPr>
        <w:t>,</w:t>
      </w:r>
      <w:r w:rsidR="00B5465A" w:rsidRPr="006C6365">
        <w:rPr>
          <w:bCs/>
          <w:sz w:val="22"/>
          <w:szCs w:val="22"/>
        </w:rPr>
        <w:t xml:space="preserve"> stwierdzonych przy odbiorze wad lub usterek.</w:t>
      </w:r>
    </w:p>
    <w:p w14:paraId="54FCB13A" w14:textId="27616FEC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20694A" w:rsidRPr="006C6365">
        <w:rPr>
          <w:bCs/>
          <w:sz w:val="22"/>
          <w:szCs w:val="22"/>
        </w:rPr>
        <w:t xml:space="preserve">                                    </w:t>
      </w:r>
      <w:r w:rsidRPr="006C6365">
        <w:rPr>
          <w:bCs/>
          <w:sz w:val="22"/>
          <w:szCs w:val="22"/>
        </w:rPr>
        <w:t xml:space="preserve">z przekazanej dokumentacji zgodnie z </w:t>
      </w:r>
      <w:r w:rsidR="002F102C" w:rsidRPr="006C6365">
        <w:rPr>
          <w:bCs/>
          <w:sz w:val="22"/>
          <w:szCs w:val="22"/>
        </w:rPr>
        <w:t>p</w:t>
      </w:r>
      <w:r w:rsidRPr="006C6365">
        <w:rPr>
          <w:bCs/>
          <w:sz w:val="22"/>
          <w:szCs w:val="22"/>
        </w:rPr>
        <w:t xml:space="preserve">rzeznaczeniem, Zamawiający może podjąć decyzję </w:t>
      </w:r>
      <w:r w:rsidR="00EC46B8">
        <w:rPr>
          <w:bCs/>
          <w:sz w:val="22"/>
          <w:szCs w:val="22"/>
        </w:rPr>
        <w:t xml:space="preserve">                                       </w:t>
      </w:r>
      <w:r w:rsidRPr="006C6365">
        <w:rPr>
          <w:bCs/>
          <w:sz w:val="22"/>
          <w:szCs w:val="22"/>
        </w:rPr>
        <w:t>o przerwaniu czynności odbioru aż do czasu usunięcia wad.</w:t>
      </w:r>
    </w:p>
    <w:p w14:paraId="79445A17" w14:textId="67C8C297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6C6365">
        <w:rPr>
          <w:bCs/>
          <w:sz w:val="22"/>
          <w:szCs w:val="22"/>
        </w:rPr>
        <w:t>odpowiada</w:t>
      </w:r>
      <w:r w:rsidRPr="006C6365">
        <w:rPr>
          <w:bCs/>
          <w:sz w:val="22"/>
          <w:szCs w:val="22"/>
        </w:rPr>
        <w:t xml:space="preserve"> Wykonawca, nie nadających się do usunięcia, a wady te </w:t>
      </w:r>
      <w:r w:rsidR="00860DC5" w:rsidRPr="006C6365">
        <w:rPr>
          <w:bCs/>
          <w:sz w:val="22"/>
          <w:szCs w:val="22"/>
        </w:rPr>
        <w:t>umożliwiają</w:t>
      </w:r>
      <w:r w:rsidRPr="006C6365">
        <w:rPr>
          <w:bCs/>
          <w:sz w:val="22"/>
          <w:szCs w:val="22"/>
        </w:rPr>
        <w:t xml:space="preserve"> użytkowanie przedmiotu umowy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zgodnie 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z jego przeznaczeniem – Zamawiający obniży wynagrodzenie (</w:t>
      </w:r>
      <w:r w:rsidR="00860DC5" w:rsidRPr="006C6365">
        <w:rPr>
          <w:bCs/>
          <w:sz w:val="22"/>
          <w:szCs w:val="22"/>
        </w:rPr>
        <w:t>cenę</w:t>
      </w:r>
      <w:r w:rsidRPr="006C6365">
        <w:rPr>
          <w:bCs/>
          <w:sz w:val="22"/>
          <w:szCs w:val="22"/>
        </w:rPr>
        <w:t xml:space="preserve"> umowną) odpowiednio do utraconej wartości użytkowej.</w:t>
      </w:r>
    </w:p>
    <w:p w14:paraId="67A86B65" w14:textId="1236F5E8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5615CD57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6. Wykonawca zobowiązany jest do zawiadomienia Zamawiającego o usunięciu wad.</w:t>
      </w:r>
    </w:p>
    <w:p w14:paraId="04188903" w14:textId="5B98D529" w:rsidR="00350D18" w:rsidRPr="006C636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6C6365">
        <w:rPr>
          <w:sz w:val="22"/>
          <w:szCs w:val="22"/>
        </w:rPr>
        <w:t xml:space="preserve"> </w:t>
      </w:r>
      <w:r w:rsidR="00350D18"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7.</w:t>
      </w:r>
    </w:p>
    <w:p w14:paraId="1B56A691" w14:textId="68BF8499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6C6365">
        <w:rPr>
          <w:rFonts w:ascii="Times New Roman" w:hAnsi="Times New Roman"/>
          <w:lang w:eastAsia="ar-SA"/>
        </w:rPr>
        <w:t xml:space="preserve">protokólarnym </w:t>
      </w:r>
      <w:r w:rsidRPr="006C6365">
        <w:rPr>
          <w:rFonts w:ascii="Times New Roman" w:hAnsi="Times New Roman"/>
          <w:lang w:eastAsia="ar-SA"/>
        </w:rPr>
        <w:t xml:space="preserve">odbiorze pracy przez Zamawiającego bez poprawek </w:t>
      </w:r>
      <w:r w:rsidR="0020694A" w:rsidRPr="006C6365">
        <w:rPr>
          <w:rFonts w:ascii="Times New Roman" w:hAnsi="Times New Roman"/>
          <w:lang w:eastAsia="ar-SA"/>
        </w:rPr>
        <w:t xml:space="preserve">                                        </w:t>
      </w:r>
      <w:r w:rsidRPr="006C6365">
        <w:rPr>
          <w:rFonts w:ascii="Times New Roman" w:hAnsi="Times New Roman"/>
          <w:lang w:eastAsia="ar-SA"/>
        </w:rPr>
        <w:t>i</w:t>
      </w:r>
      <w:r w:rsidR="004E224E" w:rsidRPr="006C6365">
        <w:rPr>
          <w:rFonts w:ascii="Times New Roman" w:hAnsi="Times New Roman"/>
          <w:lang w:eastAsia="ar-SA"/>
        </w:rPr>
        <w:t xml:space="preserve"> na podstawie </w:t>
      </w:r>
      <w:r w:rsidRPr="006C6365">
        <w:rPr>
          <w:rFonts w:ascii="Times New Roman" w:hAnsi="Times New Roman"/>
          <w:lang w:eastAsia="ar-SA"/>
        </w:rPr>
        <w:t>przedłoż</w:t>
      </w:r>
      <w:r w:rsidR="004E224E" w:rsidRPr="006C6365">
        <w:rPr>
          <w:rFonts w:ascii="Times New Roman" w:hAnsi="Times New Roman"/>
          <w:lang w:eastAsia="ar-SA"/>
        </w:rPr>
        <w:t>onej</w:t>
      </w:r>
      <w:r w:rsidRPr="006C6365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06-100 Pułtusk </w:t>
      </w:r>
    </w:p>
    <w:p w14:paraId="6632607B" w14:textId="71F30B97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6C6365">
        <w:rPr>
          <w:rFonts w:ascii="Times New Roman" w:hAnsi="Times New Roman"/>
          <w:lang w:eastAsia="ar-SA"/>
        </w:rPr>
        <w:t xml:space="preserve">obciążenia </w:t>
      </w:r>
      <w:r w:rsidRPr="006C6365">
        <w:rPr>
          <w:rFonts w:ascii="Times New Roman" w:hAnsi="Times New Roman"/>
          <w:lang w:eastAsia="ar-SA"/>
        </w:rPr>
        <w:t xml:space="preserve"> rachunku bankowego </w:t>
      </w:r>
      <w:r w:rsidR="00B73443" w:rsidRPr="006C6365">
        <w:rPr>
          <w:rFonts w:ascii="Times New Roman" w:hAnsi="Times New Roman"/>
          <w:lang w:eastAsia="ar-SA"/>
        </w:rPr>
        <w:t>Zamawiającego</w:t>
      </w:r>
      <w:r w:rsidRPr="006C6365">
        <w:rPr>
          <w:rFonts w:ascii="Times New Roman" w:hAnsi="Times New Roman"/>
          <w:lang w:eastAsia="ar-SA"/>
        </w:rPr>
        <w:t>.  W przypadku przekazania faktury za pośrednictwem Platformy Elektronicznego Fakturowania (</w:t>
      </w:r>
      <w:hyperlink r:id="rId5" w:history="1">
        <w:r w:rsidRPr="006C6365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6C6365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318F825B" w14:textId="77777777" w:rsidR="00F04F87" w:rsidRPr="006C6365" w:rsidRDefault="00F04F87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6C6365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8.</w:t>
      </w:r>
    </w:p>
    <w:p w14:paraId="45AACC92" w14:textId="4E74B803" w:rsidR="00E76E96" w:rsidRPr="006C6365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lastRenderedPageBreak/>
        <w:t xml:space="preserve">1. Wykonawca zobowiązany jest zapłacić Zamawiającemu karę umowną w wysokości 30% ceny umownej </w:t>
      </w:r>
      <w:r w:rsidR="0020694A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w przypadku rozwiązania/odstąpienia od umowy z powodu okoliczności, za które odpowiada Wykonawca. </w:t>
      </w:r>
    </w:p>
    <w:p w14:paraId="4476DCB9" w14:textId="77777777" w:rsidR="00E76E96" w:rsidRPr="006C6365" w:rsidRDefault="00E76E96" w:rsidP="00E76E96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1) 1% ceny umownej za każdy dzień opóźnienia w wykonaniu lub należytym wykonaniu pracy,</w:t>
      </w:r>
    </w:p>
    <w:p w14:paraId="2D12A5D0" w14:textId="2584508B" w:rsidR="00E76E96" w:rsidRPr="006C6365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E76E96" w:rsidRPr="006C6365">
        <w:rPr>
          <w:sz w:val="22"/>
          <w:szCs w:val="22"/>
        </w:rPr>
        <w:t xml:space="preserve">) 1% ceny umownej za każdy dzień opóźnienia w usunięciu wad stwierdzonych w okresie rękojmi, liczonej </w:t>
      </w:r>
      <w:r w:rsidR="0020694A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 xml:space="preserve">od dnia wyznaczonego przez Zamawiającego </w:t>
      </w:r>
      <w:r w:rsidR="0060507D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>na usunięcie wad.</w:t>
      </w:r>
    </w:p>
    <w:p w14:paraId="3F6FE22C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3. Stronom służy prawo dochodzenia odszkodowania przekraczającego wysokość kary umownej.</w:t>
      </w:r>
    </w:p>
    <w:p w14:paraId="42448202" w14:textId="509E4D25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4. Wykonawca wyraża zgodę na potrącenie kar umownych z kwoty przysługującego  mu wynagrodzenia umownego. </w:t>
      </w:r>
    </w:p>
    <w:p w14:paraId="4E2FB839" w14:textId="5E80C165" w:rsidR="00350D18" w:rsidRPr="006C6365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AC0910" w:rsidRPr="006C6365">
        <w:rPr>
          <w:b/>
          <w:bCs/>
          <w:kern w:val="2"/>
          <w:sz w:val="22"/>
          <w:szCs w:val="22"/>
        </w:rPr>
        <w:t>9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6C6365" w:rsidRDefault="00692A0E" w:rsidP="00692A0E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C6365">
        <w:rPr>
          <w:b/>
          <w:bCs/>
          <w:sz w:val="22"/>
          <w:szCs w:val="22"/>
        </w:rPr>
        <w:t xml:space="preserve"> </w:t>
      </w:r>
      <w:r w:rsidRPr="006C6365">
        <w:rPr>
          <w:sz w:val="22"/>
          <w:szCs w:val="22"/>
        </w:rPr>
        <w:t>mu z tytułu wykonania części umowy.</w:t>
      </w:r>
    </w:p>
    <w:p w14:paraId="63FD3C48" w14:textId="5CDDC15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0</w:t>
      </w:r>
      <w:r w:rsidRPr="006C6365">
        <w:rPr>
          <w:b/>
          <w:sz w:val="22"/>
          <w:szCs w:val="22"/>
        </w:rPr>
        <w:t>.</w:t>
      </w:r>
    </w:p>
    <w:p w14:paraId="04FE8E0C" w14:textId="043800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Uprawnienia z tytułu rękojmi za wady fizyczne i prawne pracy wygasają z upływem 3 lat od dnia ostatecznego odbioru</w:t>
      </w:r>
      <w:r w:rsidR="00AC0910" w:rsidRPr="006C6365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1</w:t>
      </w:r>
      <w:r w:rsidRPr="006C6365">
        <w:rPr>
          <w:b/>
          <w:sz w:val="22"/>
          <w:szCs w:val="22"/>
        </w:rPr>
        <w:t>.</w:t>
      </w:r>
    </w:p>
    <w:p w14:paraId="1DD0F84D" w14:textId="77777777" w:rsidR="00D14A95" w:rsidRPr="00D14A95" w:rsidRDefault="00275257" w:rsidP="00D14A95">
      <w:pPr>
        <w:pStyle w:val="Akapitzlist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D14A95">
        <w:rPr>
          <w:sz w:val="22"/>
          <w:szCs w:val="22"/>
        </w:rPr>
        <w:t>Zmiany niniejszej umowy wymagają formy pisemnej pod rygorem nieważności.</w:t>
      </w:r>
    </w:p>
    <w:p w14:paraId="3EB3D188" w14:textId="455B607B" w:rsidR="00D14A95" w:rsidRPr="00D14A95" w:rsidRDefault="00D14A95" w:rsidP="00D14A95">
      <w:pPr>
        <w:pStyle w:val="Akapitzlist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D14A95">
        <w:rPr>
          <w:sz w:val="22"/>
          <w:szCs w:val="22"/>
        </w:rPr>
        <w:t>Cesja wierzytelności wymaga pisemnej zgody Zamawiającego.</w:t>
      </w:r>
    </w:p>
    <w:p w14:paraId="4BE2F785" w14:textId="77777777" w:rsidR="00D14A95" w:rsidRPr="00D14A95" w:rsidRDefault="00D14A95" w:rsidP="00D14A95">
      <w:pPr>
        <w:pStyle w:val="Akapitzlist"/>
        <w:widowControl w:val="0"/>
        <w:jc w:val="both"/>
        <w:rPr>
          <w:sz w:val="22"/>
          <w:szCs w:val="22"/>
        </w:rPr>
      </w:pPr>
    </w:p>
    <w:p w14:paraId="316CEC7D" w14:textId="510D1AE9" w:rsidR="00275257" w:rsidRPr="006C6365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2</w:t>
      </w:r>
      <w:r w:rsidRPr="006C6365">
        <w:rPr>
          <w:b/>
          <w:sz w:val="22"/>
          <w:szCs w:val="22"/>
        </w:rPr>
        <w:t>.</w:t>
      </w:r>
    </w:p>
    <w:p w14:paraId="725AB6D3" w14:textId="77454B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3</w:t>
      </w:r>
      <w:r w:rsidRPr="006C6365">
        <w:rPr>
          <w:b/>
          <w:sz w:val="22"/>
          <w:szCs w:val="22"/>
        </w:rPr>
        <w:t>.</w:t>
      </w:r>
    </w:p>
    <w:p w14:paraId="23EFA095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2DD82CB1" w14:textId="6FA590FF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593756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1EA71AE8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0BBFE9E9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5C7D48E3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D6223FA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90AFCCB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590E2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color w:val="000000"/>
          <w:sz w:val="22"/>
          <w:szCs w:val="22"/>
        </w:rPr>
        <w:t xml:space="preserve">             </w:t>
      </w:r>
      <w:r w:rsidRPr="006C6365">
        <w:rPr>
          <w:i/>
          <w:color w:val="000000"/>
          <w:sz w:val="22"/>
          <w:szCs w:val="22"/>
        </w:rPr>
        <w:t xml:space="preserve"> </w:t>
      </w:r>
      <w:r w:rsidRPr="006C6365">
        <w:rPr>
          <w:i/>
          <w:iCs/>
          <w:color w:val="000000"/>
          <w:sz w:val="22"/>
          <w:szCs w:val="22"/>
        </w:rPr>
        <w:t xml:space="preserve"> </w:t>
      </w:r>
    </w:p>
    <w:p w14:paraId="47077FCC" w14:textId="05BE8104" w:rsidR="0027525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2AD65E62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0FD18EC1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CC4564D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3B60D5F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2D786A7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4B8AD46A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2B7B650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166EA26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CEB5AEA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54286708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445CDCBE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79CE602C" w14:textId="79EE5087" w:rsidR="00AF63FE" w:rsidRPr="00AF63FE" w:rsidRDefault="00AF63FE" w:rsidP="00C25DB7">
      <w:pPr>
        <w:widowControl w:val="0"/>
        <w:jc w:val="both"/>
        <w:rPr>
          <w:rFonts w:eastAsia="Lucida Sans Unicode"/>
          <w:kern w:val="2"/>
        </w:rPr>
      </w:pPr>
      <w:r w:rsidRPr="00AF63FE">
        <w:rPr>
          <w:rFonts w:eastAsia="Lucida Sans Unicode"/>
          <w:kern w:val="2"/>
        </w:rPr>
        <w:t xml:space="preserve">Sporządziła: Aleksandra Kazimierczak </w:t>
      </w:r>
    </w:p>
    <w:p w14:paraId="78682A00" w14:textId="4F204101" w:rsidR="00275257" w:rsidRPr="0020694A" w:rsidRDefault="00275257" w:rsidP="00C25DB7">
      <w:pPr>
        <w:widowControl w:val="0"/>
        <w:jc w:val="both"/>
        <w:rPr>
          <w:rFonts w:eastAsia="Lucida Sans Unicode"/>
          <w:kern w:val="2"/>
        </w:rPr>
      </w:pP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199"/>
    <w:multiLevelType w:val="hybridMultilevel"/>
    <w:tmpl w:val="58EA5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6A43"/>
    <w:multiLevelType w:val="hybridMultilevel"/>
    <w:tmpl w:val="281CF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208544">
    <w:abstractNumId w:val="1"/>
  </w:num>
  <w:num w:numId="3" w16cid:durableId="2028091439">
    <w:abstractNumId w:val="2"/>
  </w:num>
  <w:num w:numId="4" w16cid:durableId="1598369687">
    <w:abstractNumId w:val="3"/>
  </w:num>
  <w:num w:numId="5" w16cid:durableId="192352630">
    <w:abstractNumId w:val="4"/>
  </w:num>
  <w:num w:numId="6" w16cid:durableId="623313492">
    <w:abstractNumId w:val="5"/>
  </w:num>
  <w:num w:numId="7" w16cid:durableId="183707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40F94"/>
    <w:rsid w:val="00063447"/>
    <w:rsid w:val="000A64EF"/>
    <w:rsid w:val="000C499B"/>
    <w:rsid w:val="0011186D"/>
    <w:rsid w:val="00116863"/>
    <w:rsid w:val="00126B87"/>
    <w:rsid w:val="00151C76"/>
    <w:rsid w:val="00165AD1"/>
    <w:rsid w:val="00173FA9"/>
    <w:rsid w:val="0019504B"/>
    <w:rsid w:val="001C47F0"/>
    <w:rsid w:val="001C6505"/>
    <w:rsid w:val="00202DC0"/>
    <w:rsid w:val="00202F18"/>
    <w:rsid w:val="0020694A"/>
    <w:rsid w:val="00261A91"/>
    <w:rsid w:val="00275257"/>
    <w:rsid w:val="00284F86"/>
    <w:rsid w:val="00295E40"/>
    <w:rsid w:val="002B45A9"/>
    <w:rsid w:val="002C4E41"/>
    <w:rsid w:val="002F102C"/>
    <w:rsid w:val="00305199"/>
    <w:rsid w:val="00326F0F"/>
    <w:rsid w:val="00350D18"/>
    <w:rsid w:val="003549FD"/>
    <w:rsid w:val="003748A8"/>
    <w:rsid w:val="003A3D60"/>
    <w:rsid w:val="00413CC1"/>
    <w:rsid w:val="00415378"/>
    <w:rsid w:val="00461D4B"/>
    <w:rsid w:val="00465771"/>
    <w:rsid w:val="00480B32"/>
    <w:rsid w:val="004A4845"/>
    <w:rsid w:val="004C0A25"/>
    <w:rsid w:val="004C17FE"/>
    <w:rsid w:val="004C2900"/>
    <w:rsid w:val="004E224E"/>
    <w:rsid w:val="0051480C"/>
    <w:rsid w:val="005457A2"/>
    <w:rsid w:val="00577A8F"/>
    <w:rsid w:val="005873DC"/>
    <w:rsid w:val="005A6C01"/>
    <w:rsid w:val="005B55E6"/>
    <w:rsid w:val="005E3D15"/>
    <w:rsid w:val="005F245B"/>
    <w:rsid w:val="0060507D"/>
    <w:rsid w:val="006918EF"/>
    <w:rsid w:val="00692A0E"/>
    <w:rsid w:val="006A1197"/>
    <w:rsid w:val="006C6365"/>
    <w:rsid w:val="006E0F20"/>
    <w:rsid w:val="006F0D0E"/>
    <w:rsid w:val="00757842"/>
    <w:rsid w:val="007669A0"/>
    <w:rsid w:val="007B661A"/>
    <w:rsid w:val="007D278A"/>
    <w:rsid w:val="007F2E23"/>
    <w:rsid w:val="00802534"/>
    <w:rsid w:val="00820E37"/>
    <w:rsid w:val="00843BFC"/>
    <w:rsid w:val="00860DC5"/>
    <w:rsid w:val="00864299"/>
    <w:rsid w:val="009303AB"/>
    <w:rsid w:val="009338AA"/>
    <w:rsid w:val="009524E7"/>
    <w:rsid w:val="00953B28"/>
    <w:rsid w:val="00976DDD"/>
    <w:rsid w:val="00977E6C"/>
    <w:rsid w:val="00980ADD"/>
    <w:rsid w:val="009B29CC"/>
    <w:rsid w:val="009C07E6"/>
    <w:rsid w:val="009C205F"/>
    <w:rsid w:val="009C7B31"/>
    <w:rsid w:val="009D326E"/>
    <w:rsid w:val="009D4569"/>
    <w:rsid w:val="00A153DC"/>
    <w:rsid w:val="00A376BC"/>
    <w:rsid w:val="00A54D8B"/>
    <w:rsid w:val="00A577BD"/>
    <w:rsid w:val="00AA18F5"/>
    <w:rsid w:val="00AA3CB0"/>
    <w:rsid w:val="00AC0910"/>
    <w:rsid w:val="00AC1AA1"/>
    <w:rsid w:val="00AF63FE"/>
    <w:rsid w:val="00B5465A"/>
    <w:rsid w:val="00B73443"/>
    <w:rsid w:val="00BA2995"/>
    <w:rsid w:val="00BA6EDA"/>
    <w:rsid w:val="00C25DB7"/>
    <w:rsid w:val="00C60DCC"/>
    <w:rsid w:val="00C72DED"/>
    <w:rsid w:val="00CB14EF"/>
    <w:rsid w:val="00CD39EE"/>
    <w:rsid w:val="00CD59AB"/>
    <w:rsid w:val="00CF15D1"/>
    <w:rsid w:val="00D12809"/>
    <w:rsid w:val="00D14A95"/>
    <w:rsid w:val="00D40794"/>
    <w:rsid w:val="00D662CB"/>
    <w:rsid w:val="00D8443E"/>
    <w:rsid w:val="00DA73AD"/>
    <w:rsid w:val="00DE52AA"/>
    <w:rsid w:val="00DE59A9"/>
    <w:rsid w:val="00E764DD"/>
    <w:rsid w:val="00E76E96"/>
    <w:rsid w:val="00E80FD3"/>
    <w:rsid w:val="00EB030C"/>
    <w:rsid w:val="00EC46B8"/>
    <w:rsid w:val="00EE0C13"/>
    <w:rsid w:val="00EE1523"/>
    <w:rsid w:val="00EE1AAF"/>
    <w:rsid w:val="00EE3AF7"/>
    <w:rsid w:val="00F04F87"/>
    <w:rsid w:val="00F27D9E"/>
    <w:rsid w:val="00F76F0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101</cp:revision>
  <cp:lastPrinted>2024-05-09T10:29:00Z</cp:lastPrinted>
  <dcterms:created xsi:type="dcterms:W3CDTF">2020-07-08T12:47:00Z</dcterms:created>
  <dcterms:modified xsi:type="dcterms:W3CDTF">2024-09-20T06:29:00Z</dcterms:modified>
</cp:coreProperties>
</file>