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BA0DAF" w14:paraId="276413B4" w14:textId="77777777" w:rsidTr="00BA0DAF">
        <w:tc>
          <w:tcPr>
            <w:tcW w:w="6091" w:type="dxa"/>
          </w:tcPr>
          <w:p w14:paraId="28A411E5" w14:textId="77777777" w:rsidR="00BA0DAF" w:rsidRPr="00BA0DAF" w:rsidRDefault="00BA0DAF" w:rsidP="00BA0D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0DAF">
              <w:rPr>
                <w:rFonts w:asciiTheme="minorHAnsi" w:hAnsiTheme="minorHAnsi" w:cstheme="minorHAnsi"/>
                <w:bCs/>
                <w:sz w:val="20"/>
                <w:szCs w:val="20"/>
              </w:rPr>
              <w:t>BIURO RZECZY ZNALEZIONYCH</w:t>
            </w:r>
          </w:p>
          <w:p w14:paraId="394F3A5C" w14:textId="77777777" w:rsidR="00BA0DAF" w:rsidRPr="00BA0DAF" w:rsidRDefault="00BA0DAF" w:rsidP="00BA0D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0DAF">
              <w:rPr>
                <w:rFonts w:asciiTheme="minorHAnsi" w:hAnsiTheme="minorHAnsi" w:cstheme="minorHAnsi"/>
                <w:bCs/>
                <w:sz w:val="20"/>
                <w:szCs w:val="20"/>
              </w:rPr>
              <w:t>Starostwo Powiatowe w Pułtusku</w:t>
            </w:r>
          </w:p>
          <w:p w14:paraId="2F7EAFCB" w14:textId="77777777" w:rsidR="00BA0DAF" w:rsidRPr="00BA0DAF" w:rsidRDefault="00BA0DAF" w:rsidP="00BA0D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0DAF">
              <w:rPr>
                <w:rFonts w:asciiTheme="minorHAnsi" w:hAnsiTheme="minorHAnsi" w:cstheme="minorHAnsi"/>
                <w:bCs/>
                <w:sz w:val="20"/>
                <w:szCs w:val="20"/>
              </w:rPr>
              <w:t>Wydział Organizacji i Nadzoru</w:t>
            </w:r>
          </w:p>
          <w:p w14:paraId="2A2AC674" w14:textId="77777777" w:rsidR="00BA0DAF" w:rsidRPr="00BA0DAF" w:rsidRDefault="00BA0DAF" w:rsidP="00BA0DA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0DAF">
              <w:rPr>
                <w:rFonts w:asciiTheme="minorHAnsi" w:hAnsiTheme="minorHAnsi" w:cstheme="minorHAnsi"/>
                <w:bCs/>
                <w:sz w:val="20"/>
                <w:szCs w:val="20"/>
              </w:rPr>
              <w:t>ul. Marii Skłodowskiej-Curie 11</w:t>
            </w:r>
          </w:p>
          <w:p w14:paraId="4CB90B21" w14:textId="460C2376" w:rsidR="00BA0DAF" w:rsidRDefault="00BA0DAF" w:rsidP="00BA0DA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A0DAF">
              <w:rPr>
                <w:rFonts w:asciiTheme="minorHAnsi" w:hAnsiTheme="minorHAnsi" w:cstheme="minorHAnsi"/>
                <w:bCs/>
                <w:sz w:val="20"/>
                <w:szCs w:val="20"/>
              </w:rPr>
              <w:t>06-100 Pułtusk</w:t>
            </w:r>
          </w:p>
        </w:tc>
        <w:tc>
          <w:tcPr>
            <w:tcW w:w="2971" w:type="dxa"/>
          </w:tcPr>
          <w:p w14:paraId="3DE0582E" w14:textId="11656C84" w:rsidR="00BA0DAF" w:rsidRDefault="00BA0DAF" w:rsidP="00BA0DAF">
            <w:pPr>
              <w:ind w:left="-9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A0DAF">
              <w:rPr>
                <w:rFonts w:asciiTheme="minorHAnsi" w:hAnsiTheme="minorHAnsi" w:cstheme="minorHAnsi"/>
                <w:i/>
                <w:sz w:val="16"/>
                <w:szCs w:val="16"/>
              </w:rPr>
              <w:t>Załącznik do zarządzenia Nr 2</w:t>
            </w:r>
            <w:r w:rsidR="00D336C6">
              <w:rPr>
                <w:rFonts w:asciiTheme="minorHAnsi" w:hAnsiTheme="minorHAnsi" w:cstheme="minorHAnsi"/>
                <w:i/>
                <w:sz w:val="16"/>
                <w:szCs w:val="16"/>
              </w:rPr>
              <w:t>9</w:t>
            </w:r>
            <w:r w:rsidRPr="00BA0DAF">
              <w:rPr>
                <w:rFonts w:asciiTheme="minorHAnsi" w:hAnsiTheme="minorHAnsi" w:cstheme="minorHAnsi"/>
                <w:i/>
                <w:sz w:val="16"/>
                <w:szCs w:val="16"/>
              </w:rPr>
              <w:t>/2026</w:t>
            </w:r>
            <w:r w:rsidRPr="00BA0DAF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>Starosty Pułtuskiego z dnia 19 maja 2026 r.</w:t>
            </w:r>
          </w:p>
          <w:p w14:paraId="71ECE041" w14:textId="4C72946C" w:rsidR="00BA0DAF" w:rsidRPr="00BA0DAF" w:rsidRDefault="00BA0DAF" w:rsidP="00BA0DAF">
            <w:pPr>
              <w:spacing w:before="120"/>
              <w:ind w:left="-96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A0DA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 </w:t>
            </w:r>
            <w:r w:rsidR="00912FD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  <w:r w:rsidRPr="00BA0DA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BA0DA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do Regulaminu </w:t>
            </w:r>
            <w:r w:rsidRPr="00BA0DAF">
              <w:rPr>
                <w:rFonts w:asciiTheme="minorHAnsi" w:hAnsiTheme="minorHAnsi" w:cstheme="minorHAnsi"/>
                <w:i/>
                <w:sz w:val="16"/>
                <w:szCs w:val="16"/>
              </w:rPr>
              <w:br/>
            </w:r>
            <w:r w:rsidRPr="00BA0DA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prowadzenia Biura Rzeczy Znalezionych </w:t>
            </w:r>
            <w:r w:rsidRPr="00BA0DA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  <w:t>w Starostwie Powiatowym w Pułtusku</w:t>
            </w:r>
          </w:p>
        </w:tc>
      </w:tr>
    </w:tbl>
    <w:p w14:paraId="57DB4751" w14:textId="77777777" w:rsidR="00BA0DAF" w:rsidRDefault="00BA0DAF" w:rsidP="00BA0DAF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C75CF5E" w14:textId="15FBFBBD" w:rsidR="00BA0DAF" w:rsidRPr="00BA0DAF" w:rsidRDefault="00BA0DAF" w:rsidP="00BA0DAF">
      <w:pPr>
        <w:spacing w:line="360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BA0DAF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BA0DA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…, ………………………</w:t>
      </w:r>
    </w:p>
    <w:p w14:paraId="391C0DF9" w14:textId="62C4F6C6" w:rsidR="00BA0DAF" w:rsidRPr="00BA0DAF" w:rsidRDefault="00BA0DAF" w:rsidP="00BA0DAF">
      <w:pPr>
        <w:spacing w:line="360" w:lineRule="auto"/>
        <w:ind w:left="5387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BA0DAF">
        <w:rPr>
          <w:rFonts w:asciiTheme="minorHAnsi" w:hAnsiTheme="minorHAnsi" w:cstheme="minorHAnsi"/>
          <w:i/>
          <w:iCs/>
          <w:sz w:val="16"/>
          <w:szCs w:val="16"/>
        </w:rPr>
        <w:t>(miejscowość, data)</w:t>
      </w:r>
    </w:p>
    <w:p w14:paraId="6B1E189C" w14:textId="77777777" w:rsidR="00FA094C" w:rsidRDefault="00FA094C" w:rsidP="00BA0D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DE269B" w14:textId="04BBB9FA" w:rsidR="00BA0DAF" w:rsidRPr="00BA0DAF" w:rsidRDefault="00BA0DAF" w:rsidP="00BA0DAF">
      <w:pPr>
        <w:spacing w:line="360" w:lineRule="auto"/>
        <w:jc w:val="center"/>
        <w:rPr>
          <w:rFonts w:asciiTheme="minorHAnsi" w:hAnsiTheme="minorHAnsi" w:cstheme="minorHAnsi"/>
          <w:b/>
          <w:bCs/>
          <w:spacing w:val="20"/>
          <w:kern w:val="32"/>
          <w:sz w:val="32"/>
          <w:szCs w:val="32"/>
        </w:rPr>
      </w:pPr>
      <w:r w:rsidRPr="00BA0DAF">
        <w:rPr>
          <w:rFonts w:asciiTheme="minorHAnsi" w:hAnsiTheme="minorHAnsi" w:cstheme="minorHAnsi"/>
          <w:b/>
          <w:bCs/>
          <w:spacing w:val="20"/>
          <w:kern w:val="32"/>
          <w:sz w:val="32"/>
          <w:szCs w:val="32"/>
        </w:rPr>
        <w:t>WEZWANIE DO ODBIORU RZECZY</w:t>
      </w:r>
    </w:p>
    <w:p w14:paraId="63226059" w14:textId="71058A78" w:rsidR="00FA094C" w:rsidRDefault="00FA094C" w:rsidP="00BA0DAF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0DAF">
        <w:rPr>
          <w:rFonts w:asciiTheme="minorHAnsi" w:hAnsiTheme="minorHAnsi" w:cstheme="minorHAnsi"/>
          <w:sz w:val="22"/>
          <w:szCs w:val="22"/>
        </w:rPr>
        <w:t>Na podstawie art.</w:t>
      </w:r>
      <w:r w:rsidR="00BA0DAF">
        <w:rPr>
          <w:rFonts w:asciiTheme="minorHAnsi" w:hAnsiTheme="minorHAnsi" w:cstheme="minorHAnsi"/>
          <w:sz w:val="22"/>
          <w:szCs w:val="22"/>
        </w:rPr>
        <w:t> </w:t>
      </w:r>
      <w:r w:rsidRPr="00BA0DAF">
        <w:rPr>
          <w:rFonts w:asciiTheme="minorHAnsi" w:hAnsiTheme="minorHAnsi" w:cstheme="minorHAnsi"/>
          <w:sz w:val="22"/>
          <w:szCs w:val="22"/>
        </w:rPr>
        <w:t>15 ust.</w:t>
      </w:r>
      <w:r w:rsidR="00BA0DAF">
        <w:rPr>
          <w:rFonts w:asciiTheme="minorHAnsi" w:hAnsiTheme="minorHAnsi" w:cstheme="minorHAnsi"/>
          <w:sz w:val="22"/>
          <w:szCs w:val="22"/>
        </w:rPr>
        <w:t> </w:t>
      </w:r>
      <w:r w:rsidRPr="00BA0DAF">
        <w:rPr>
          <w:rFonts w:asciiTheme="minorHAnsi" w:hAnsiTheme="minorHAnsi" w:cstheme="minorHAnsi"/>
          <w:sz w:val="22"/>
          <w:szCs w:val="22"/>
        </w:rPr>
        <w:t>3 i 4 ustawy z dnia 20</w:t>
      </w:r>
      <w:r w:rsidR="00F13501" w:rsidRPr="00BA0DAF">
        <w:rPr>
          <w:rFonts w:asciiTheme="minorHAnsi" w:hAnsiTheme="minorHAnsi" w:cstheme="minorHAnsi"/>
          <w:sz w:val="22"/>
          <w:szCs w:val="22"/>
        </w:rPr>
        <w:t> </w:t>
      </w:r>
      <w:r w:rsidRPr="00BA0DAF">
        <w:rPr>
          <w:rFonts w:asciiTheme="minorHAnsi" w:hAnsiTheme="minorHAnsi" w:cstheme="minorHAnsi"/>
          <w:sz w:val="22"/>
          <w:szCs w:val="22"/>
        </w:rPr>
        <w:t>lutego 2015</w:t>
      </w:r>
      <w:r w:rsidR="00F13501" w:rsidRPr="00BA0DAF">
        <w:rPr>
          <w:rFonts w:asciiTheme="minorHAnsi" w:hAnsiTheme="minorHAnsi" w:cstheme="minorHAnsi"/>
          <w:sz w:val="22"/>
          <w:szCs w:val="22"/>
        </w:rPr>
        <w:t> </w:t>
      </w:r>
      <w:r w:rsidRPr="00BA0DAF">
        <w:rPr>
          <w:rFonts w:asciiTheme="minorHAnsi" w:hAnsiTheme="minorHAnsi" w:cstheme="minorHAnsi"/>
          <w:sz w:val="22"/>
          <w:szCs w:val="22"/>
        </w:rPr>
        <w:t>r. o rzeczach znalezionych</w:t>
      </w:r>
      <w:r w:rsidR="00874817" w:rsidRPr="00BA0DAF">
        <w:rPr>
          <w:rFonts w:asciiTheme="minorHAnsi" w:hAnsiTheme="minorHAnsi" w:cstheme="minorHAnsi"/>
          <w:sz w:val="22"/>
          <w:szCs w:val="22"/>
        </w:rPr>
        <w:t xml:space="preserve"> (Dz.U.</w:t>
      </w:r>
      <w:r w:rsidR="00F13501" w:rsidRPr="00BA0DAF">
        <w:rPr>
          <w:rFonts w:asciiTheme="minorHAnsi" w:hAnsiTheme="minorHAnsi" w:cstheme="minorHAnsi"/>
          <w:sz w:val="22"/>
          <w:szCs w:val="22"/>
        </w:rPr>
        <w:t xml:space="preserve"> z 20</w:t>
      </w:r>
      <w:r w:rsidR="00BA0DAF">
        <w:rPr>
          <w:rFonts w:asciiTheme="minorHAnsi" w:hAnsiTheme="minorHAnsi" w:cstheme="minorHAnsi"/>
          <w:sz w:val="22"/>
          <w:szCs w:val="22"/>
        </w:rPr>
        <w:t>23</w:t>
      </w:r>
      <w:r w:rsidR="00F13501" w:rsidRPr="00BA0DAF">
        <w:rPr>
          <w:rFonts w:asciiTheme="minorHAnsi" w:hAnsiTheme="minorHAnsi" w:cstheme="minorHAnsi"/>
          <w:sz w:val="22"/>
          <w:szCs w:val="22"/>
        </w:rPr>
        <w:t xml:space="preserve"> r. </w:t>
      </w:r>
      <w:r w:rsidR="00874817" w:rsidRPr="00BA0DAF">
        <w:rPr>
          <w:rFonts w:asciiTheme="minorHAnsi" w:hAnsiTheme="minorHAnsi" w:cstheme="minorHAnsi"/>
          <w:sz w:val="22"/>
          <w:szCs w:val="22"/>
        </w:rPr>
        <w:t>poz.</w:t>
      </w:r>
      <w:r w:rsidR="00BA0DAF">
        <w:rPr>
          <w:rFonts w:asciiTheme="minorHAnsi" w:hAnsiTheme="minorHAnsi" w:cstheme="minorHAnsi"/>
          <w:sz w:val="22"/>
          <w:szCs w:val="22"/>
        </w:rPr>
        <w:t> 501, z </w:t>
      </w:r>
      <w:proofErr w:type="spellStart"/>
      <w:r w:rsidR="00BA0DA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A0DAF">
        <w:rPr>
          <w:rFonts w:asciiTheme="minorHAnsi" w:hAnsiTheme="minorHAnsi" w:cstheme="minorHAnsi"/>
          <w:sz w:val="22"/>
          <w:szCs w:val="22"/>
        </w:rPr>
        <w:t>. zm.</w:t>
      </w:r>
      <w:r w:rsidR="00874817" w:rsidRPr="00BA0DAF">
        <w:rPr>
          <w:rFonts w:asciiTheme="minorHAnsi" w:hAnsiTheme="minorHAnsi" w:cstheme="minorHAnsi"/>
          <w:sz w:val="22"/>
          <w:szCs w:val="22"/>
        </w:rPr>
        <w:t>)</w:t>
      </w:r>
      <w:r w:rsidR="00BA0DAF">
        <w:rPr>
          <w:rFonts w:asciiTheme="minorHAnsi" w:hAnsiTheme="minorHAnsi" w:cstheme="minorHAnsi"/>
          <w:sz w:val="22"/>
          <w:szCs w:val="22"/>
        </w:rPr>
        <w:t xml:space="preserve">, </w:t>
      </w:r>
      <w:r w:rsidRPr="00BA0DAF">
        <w:rPr>
          <w:rFonts w:asciiTheme="minorHAnsi" w:hAnsiTheme="minorHAnsi" w:cstheme="minorHAnsi"/>
          <w:sz w:val="22"/>
          <w:szCs w:val="22"/>
        </w:rPr>
        <w:t>z uwagi na brak możliwości doręczenia osobie uprawnionej wezwania do odbioru rzeczy lub nieustalenie osoby uprawnionej</w:t>
      </w:r>
      <w:r w:rsidR="00BA0DAF">
        <w:rPr>
          <w:rFonts w:asciiTheme="minorHAnsi" w:hAnsiTheme="minorHAnsi" w:cstheme="minorHAnsi"/>
          <w:sz w:val="22"/>
          <w:szCs w:val="22"/>
        </w:rPr>
        <w:t>,</w:t>
      </w:r>
      <w:r w:rsidRPr="00BA0DAF">
        <w:rPr>
          <w:rFonts w:asciiTheme="minorHAnsi" w:hAnsiTheme="minorHAnsi" w:cstheme="minorHAnsi"/>
          <w:sz w:val="22"/>
          <w:szCs w:val="22"/>
        </w:rPr>
        <w:t xml:space="preserve"> Starosta Pułtuski wzywa wszystkie osoby uprawnione (właścicieli lub osoby posiadające inny tytuł prawny) do niezwłocznego odbioru niżej wyszczególnionych rzeczy przechowywanych przez Biuro Rzeczy Znalezionych w Wydziale Organizacji i</w:t>
      </w:r>
      <w:r w:rsidR="00BA0DAF">
        <w:rPr>
          <w:rFonts w:asciiTheme="minorHAnsi" w:hAnsiTheme="minorHAnsi" w:cstheme="minorHAnsi"/>
          <w:sz w:val="22"/>
          <w:szCs w:val="22"/>
        </w:rPr>
        <w:t> </w:t>
      </w:r>
      <w:r w:rsidRPr="00BA0DAF">
        <w:rPr>
          <w:rFonts w:asciiTheme="minorHAnsi" w:hAnsiTheme="minorHAnsi" w:cstheme="minorHAnsi"/>
          <w:sz w:val="22"/>
          <w:szCs w:val="22"/>
        </w:rPr>
        <w:t>Nadzoru Starostwa Powiatowego w Pułtusku, realizującym w imieniu Starosty Pułtuskiego zadania z</w:t>
      </w:r>
      <w:r w:rsidR="00BA0DAF">
        <w:rPr>
          <w:rFonts w:asciiTheme="minorHAnsi" w:hAnsiTheme="minorHAnsi" w:cstheme="minorHAnsi"/>
          <w:sz w:val="22"/>
          <w:szCs w:val="22"/>
        </w:rPr>
        <w:t> </w:t>
      </w:r>
      <w:r w:rsidRPr="00BA0DAF">
        <w:rPr>
          <w:rFonts w:asciiTheme="minorHAnsi" w:hAnsiTheme="minorHAnsi" w:cstheme="minorHAnsi"/>
          <w:sz w:val="22"/>
          <w:szCs w:val="22"/>
        </w:rPr>
        <w:t>zakresu spraw dotyczących rzeczy znalezionych:</w:t>
      </w:r>
    </w:p>
    <w:p w14:paraId="14085E69" w14:textId="52632895" w:rsidR="00BA0DAF" w:rsidRDefault="00BA0DAF" w:rsidP="00BA0DAF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E290452" w14:textId="1DA9B193" w:rsidR="00BA0DAF" w:rsidRPr="00BA0DAF" w:rsidRDefault="00BA0DAF" w:rsidP="00BA0DAF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BA0DAF">
        <w:rPr>
          <w:rFonts w:asciiTheme="minorHAnsi" w:hAnsiTheme="minorHAnsi" w:cstheme="minorHAnsi"/>
          <w:i/>
          <w:iCs/>
          <w:sz w:val="16"/>
          <w:szCs w:val="16"/>
        </w:rPr>
        <w:t xml:space="preserve">(określenie nr </w:t>
      </w:r>
      <w:proofErr w:type="spellStart"/>
      <w:r w:rsidRPr="00BA0DAF">
        <w:rPr>
          <w:rFonts w:asciiTheme="minorHAnsi" w:hAnsiTheme="minorHAnsi" w:cstheme="minorHAnsi"/>
          <w:i/>
          <w:iCs/>
          <w:sz w:val="16"/>
          <w:szCs w:val="16"/>
        </w:rPr>
        <w:t>ewid</w:t>
      </w:r>
      <w:proofErr w:type="spellEnd"/>
      <w:r w:rsidRPr="00BA0DAF">
        <w:rPr>
          <w:rFonts w:asciiTheme="minorHAnsi" w:hAnsiTheme="minorHAnsi" w:cstheme="minorHAnsi"/>
          <w:i/>
          <w:iCs/>
          <w:sz w:val="16"/>
          <w:szCs w:val="16"/>
        </w:rPr>
        <w:t>., rzeczy znalezionej, daty i miejsca znalezienia oraz terminu do odbioru rzeczy)</w:t>
      </w:r>
    </w:p>
    <w:p w14:paraId="50380087" w14:textId="77777777" w:rsidR="00FA094C" w:rsidRDefault="00FA094C" w:rsidP="00BA0DAF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4B7EF2F2" w14:textId="77777777" w:rsidR="009921EA" w:rsidRPr="00BA0DAF" w:rsidRDefault="009921EA" w:rsidP="00BA0DAF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0F792392" w14:textId="6468C2E0" w:rsidR="00FA094C" w:rsidRPr="009921EA" w:rsidRDefault="00FA094C" w:rsidP="00BA0DAF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</w:rPr>
      </w:pPr>
      <w:r w:rsidRPr="009921EA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9921EA" w:rsidRPr="009921EA">
        <w:rPr>
          <w:rFonts w:asciiTheme="minorHAnsi" w:hAnsiTheme="minorHAnsi" w:cstheme="minorHAnsi"/>
          <w:b/>
          <w:bCs/>
          <w:sz w:val="22"/>
          <w:szCs w:val="22"/>
          <w:u w:val="single"/>
        </w:rPr>
        <w:t>ouczenie o skutkach przewidzianych w art. 187 Kodeksu cywilnego:</w:t>
      </w:r>
    </w:p>
    <w:p w14:paraId="35565A6D" w14:textId="67BFBFB2" w:rsidR="00FA094C" w:rsidRPr="00BA0DAF" w:rsidRDefault="00FA094C" w:rsidP="00BA0DAF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§ 1. Rzecz znaleziona, która nie zostanie przez osobę uprawnioną odebrana w ciągu </w:t>
      </w:r>
      <w:r w:rsid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6 miesięcy</w:t>
      </w:r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od dnia doręczenia jej wezwania do odbioru, a w przypadku niemożności wezwania </w:t>
      </w:r>
      <w:r w:rsid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–</w:t>
      </w:r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w ciągu</w:t>
      </w:r>
      <w:r w:rsid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roku</w:t>
      </w:r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od dnia jej znalezienia, staje się własnością znalazcy, jeżeli uczynił on zadość swoim obowiązkom. Jeżeli jednak rzecz została oddana staroście, znalazca staje się jej właścicielem, jeżeli rzecz odebrał w wyznaczonym przez starostę terminie.</w:t>
      </w:r>
    </w:p>
    <w:p w14:paraId="4CD7DEE3" w14:textId="6A4D0FA9" w:rsidR="00FA094C" w:rsidRPr="00BA0DAF" w:rsidRDefault="00FA094C" w:rsidP="00BA0DAF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§ 2. </w:t>
      </w:r>
      <w:r w:rsidR="00BA0DAF"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Po upływie terminu do odebrania przez osobę uprawnioną rzecz znaleziona będąca zabytkiem lub materiałem archiwalnym staje się własnością Skarbu Państwa, a rzecz znaleziona umożliwiająca dostęp do pomieszczeń, pojazdów i innych zamykanych przedmiotów, w szczególności klucze, karty dostępu i</w:t>
      </w:r>
      <w:r w:rsidR="00D336C6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 </w:t>
      </w:r>
      <w:r w:rsidR="00BA0DAF"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piloty, lub będąca dokumentem zawierającym dane osobowe </w:t>
      </w:r>
      <w:r w:rsidR="00D336C6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–</w:t>
      </w:r>
      <w:r w:rsidR="00BA0DAF"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własnością powiatu. Inne rzeczy znalezione stają się własnością powiatu po upływie terminu do ich odbioru przez znalazcę</w:t>
      </w:r>
      <w:r w:rsid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.</w:t>
      </w:r>
    </w:p>
    <w:p w14:paraId="3CEAD097" w14:textId="51452351" w:rsidR="00D65FD0" w:rsidRPr="009921EA" w:rsidRDefault="00FA094C" w:rsidP="009921EA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§ 3. Z chwilą nabycia własności rzeczy przez znalazcę, powiat albo Skarb Państwa </w:t>
      </w:r>
      <w:proofErr w:type="gramStart"/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wygasają</w:t>
      </w:r>
      <w:proofErr w:type="gramEnd"/>
      <w:r w:rsidRPr="00BA0DAF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obciążające ją ograniczone prawa rzeczowe.</w:t>
      </w:r>
    </w:p>
    <w:sectPr w:rsidR="00D65FD0" w:rsidRPr="0099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7E338B"/>
    <w:multiLevelType w:val="hybridMultilevel"/>
    <w:tmpl w:val="4BA6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7773">
    <w:abstractNumId w:val="0"/>
  </w:num>
  <w:num w:numId="2" w16cid:durableId="1916743187">
    <w:abstractNumId w:val="1"/>
  </w:num>
  <w:num w:numId="3" w16cid:durableId="2055422153">
    <w:abstractNumId w:val="2"/>
  </w:num>
  <w:num w:numId="4" w16cid:durableId="741172556">
    <w:abstractNumId w:val="3"/>
  </w:num>
  <w:num w:numId="5" w16cid:durableId="1622616171">
    <w:abstractNumId w:val="4"/>
  </w:num>
  <w:num w:numId="6" w16cid:durableId="1421099791">
    <w:abstractNumId w:val="5"/>
  </w:num>
  <w:num w:numId="7" w16cid:durableId="525676081">
    <w:abstractNumId w:val="6"/>
  </w:num>
  <w:num w:numId="8" w16cid:durableId="951857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4C"/>
    <w:rsid w:val="00007A8B"/>
    <w:rsid w:val="00217BF7"/>
    <w:rsid w:val="002C13C6"/>
    <w:rsid w:val="003F3E41"/>
    <w:rsid w:val="005125EB"/>
    <w:rsid w:val="00512B47"/>
    <w:rsid w:val="00534F2E"/>
    <w:rsid w:val="00593F8D"/>
    <w:rsid w:val="00782658"/>
    <w:rsid w:val="00874817"/>
    <w:rsid w:val="00912FD9"/>
    <w:rsid w:val="009921EA"/>
    <w:rsid w:val="00BA0DAF"/>
    <w:rsid w:val="00CE67F1"/>
    <w:rsid w:val="00D336C6"/>
    <w:rsid w:val="00D624A7"/>
    <w:rsid w:val="00D65FD0"/>
    <w:rsid w:val="00F13501"/>
    <w:rsid w:val="00F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86BD"/>
  <w15:chartTrackingRefBased/>
  <w15:docId w15:val="{A3D39595-7447-4A44-8282-528F792B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094C"/>
    <w:pPr>
      <w:keepNext/>
      <w:numPr>
        <w:numId w:val="1"/>
      </w:numPr>
      <w:jc w:val="center"/>
      <w:outlineLvl w:val="0"/>
    </w:pPr>
    <w:rPr>
      <w:rFonts w:ascii="Verdana" w:hAnsi="Verdana"/>
      <w:b/>
      <w:bCs/>
      <w:sz w:val="32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094C"/>
    <w:rPr>
      <w:rFonts w:ascii="Verdana" w:eastAsia="Lucida Sans Unicode" w:hAnsi="Verdana" w:cs="Times New Roman"/>
      <w:b/>
      <w:bCs/>
      <w:kern w:val="1"/>
      <w:sz w:val="32"/>
      <w:szCs w:val="17"/>
    </w:rPr>
  </w:style>
  <w:style w:type="paragraph" w:styleId="Tekstpodstawowy">
    <w:name w:val="Body Text"/>
    <w:basedOn w:val="Normalny"/>
    <w:link w:val="TekstpodstawowyZnak"/>
    <w:rsid w:val="00FA09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094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5EB"/>
    <w:rPr>
      <w:rFonts w:ascii="Segoe UI" w:eastAsia="Lucida Sans Unicode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3F3E41"/>
    <w:pPr>
      <w:ind w:left="720"/>
      <w:contextualSpacing/>
    </w:pPr>
  </w:style>
  <w:style w:type="table" w:styleId="Tabela-Siatka">
    <w:name w:val="Table Grid"/>
    <w:basedOn w:val="Standardowy"/>
    <w:uiPriority w:val="39"/>
    <w:rsid w:val="00BA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Sobotka</dc:creator>
  <cp:keywords/>
  <dc:description/>
  <cp:lastModifiedBy>Joanna Majewska</cp:lastModifiedBy>
  <cp:revision>5</cp:revision>
  <cp:lastPrinted>2018-11-16T11:54:00Z</cp:lastPrinted>
  <dcterms:created xsi:type="dcterms:W3CDTF">2020-03-06T11:01:00Z</dcterms:created>
  <dcterms:modified xsi:type="dcterms:W3CDTF">2026-05-20T07:45:00Z</dcterms:modified>
</cp:coreProperties>
</file>