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50CE" w14:textId="65796159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EC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/2025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>Starosty Pułtuskiego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  <w:t xml:space="preserve"> z dnia </w:t>
      </w:r>
      <w:r w:rsidR="00EC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1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2025 r.</w:t>
      </w:r>
    </w:p>
    <w:p w14:paraId="6949C7D9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84C7F1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wyznaczenia jednostek organizacyjnych powiatu pułtuskiego</w:t>
      </w:r>
    </w:p>
    <w:p w14:paraId="56F748E8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jako 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podmiotów ochrony ludności oraz określenia ogólnych zadań i sposobów współpracy</w:t>
      </w:r>
      <w:r w:rsidRPr="00B56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z organem ochrony ludności i obrony cywilnej powiatu   </w:t>
      </w:r>
    </w:p>
    <w:p w14:paraId="67B4DCBF" w14:textId="77777777" w:rsidR="00B5612D" w:rsidRPr="00B5612D" w:rsidRDefault="00B5612D" w:rsidP="00B561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57DE1" w14:textId="4A9D57A1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 ust. 1 pkt 1 lit. b, art. 11 ust. 1 pkt 11 i pkt 13, art. 17 ust. 1 pkt 37 i ust. 3, 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18 ust. 1 i ust. 2, art. 21 ust. 2, art. 33 ust. 2, art. 58 ust. 2, art. 153 i art. 154 ustawy z dnia 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grudnia 2024 r. o ochronie ludności i obronie cywilnej (Dz. U. </w:t>
      </w:r>
      <w:r w:rsidR="0039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1907); art. 7 ustawy z dnia 11 marca 2022 r. o obronie Ojczyzny (Dz. U. z 2024 r. poz. 248, ze zm.); art. 17 ustawy z dnia 26 kwietnia 2007 r. o zarządzaniu kryzysowym (Dz. U. z 2023 r. poz. 122, ze zm.) - zarządzam co następuje:</w:t>
      </w:r>
    </w:p>
    <w:p w14:paraId="3C3AE932" w14:textId="77777777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0EF71" w14:textId="77777777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3BE9872" w14:textId="77777777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Wyznaczam następujące </w:t>
      </w:r>
      <w:r w:rsidRPr="00B56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jednostki organizacyjne powiatu pułtuskiego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</w:t>
      </w:r>
      <w:r w:rsidRPr="00B56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ochrony ludności w rozumieniu przepisów ustawy z dnia 5 grudnia 2024 r. o ochronie ludności i obronie cywilnej, zwane dalej "Podmiotami ochrony ludności":</w:t>
      </w:r>
    </w:p>
    <w:p w14:paraId="11EB1174" w14:textId="77777777" w:rsidR="00B5612D" w:rsidRPr="00B5612D" w:rsidRDefault="00B5612D" w:rsidP="00B5612D">
      <w:pPr>
        <w:numPr>
          <w:ilvl w:val="2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bCs/>
          <w:sz w:val="24"/>
          <w:szCs w:val="24"/>
        </w:rPr>
        <w:t>Zarząd Dróg Powiatowych w Pułtusku,</w:t>
      </w:r>
    </w:p>
    <w:p w14:paraId="37E5FDBA" w14:textId="5FA346C0" w:rsidR="00B5612D" w:rsidRPr="002254A4" w:rsidRDefault="00B5612D" w:rsidP="002254A4">
      <w:pPr>
        <w:numPr>
          <w:ilvl w:val="2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bCs/>
          <w:sz w:val="24"/>
          <w:szCs w:val="24"/>
        </w:rPr>
        <w:t>Poradnia Psychol</w:t>
      </w:r>
      <w:r w:rsidR="002254A4">
        <w:rPr>
          <w:rFonts w:ascii="Times New Roman" w:eastAsia="Times New Roman" w:hAnsi="Times New Roman" w:cs="Times New Roman"/>
          <w:bCs/>
          <w:sz w:val="24"/>
          <w:szCs w:val="24"/>
        </w:rPr>
        <w:t>ogiczno-Pedagogiczna w Pułtusku</w:t>
      </w:r>
      <w:r w:rsidRPr="002254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439CDF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5C863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B4572B5" w14:textId="77777777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zadań Podmiotów ochrony ludności, o których mowa w § 1 wg właściwości należy </w:t>
      </w: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szczególności: </w:t>
      </w:r>
    </w:p>
    <w:p w14:paraId="024E3D3C" w14:textId="77777777" w:rsidR="00B5612D" w:rsidRPr="00B5612D" w:rsidRDefault="00B5612D" w:rsidP="00B5612D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realizacja wg właściwości zadań ochrony ludności i obrony cywilnej określonych w ustawach oraz:</w:t>
      </w:r>
    </w:p>
    <w:p w14:paraId="0E8FD21C" w14:textId="77777777" w:rsidR="00B5612D" w:rsidRPr="00B5612D" w:rsidRDefault="00B5612D" w:rsidP="00B5612D">
      <w:pPr>
        <w:numPr>
          <w:ilvl w:val="2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planie zarządzania kryzysowego powiatu pułtuskiego oraz załącznikach funkcjonalnych,</w:t>
      </w:r>
    </w:p>
    <w:p w14:paraId="3E7C2F33" w14:textId="77777777" w:rsidR="00B5612D" w:rsidRPr="00B5612D" w:rsidRDefault="00B5612D" w:rsidP="00B5612D">
      <w:pPr>
        <w:numPr>
          <w:ilvl w:val="2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planie operacyjnym ochrony przed powodzią powiatu pułtuskiego,</w:t>
      </w:r>
    </w:p>
    <w:p w14:paraId="3D2B9CC2" w14:textId="77777777" w:rsidR="00B5612D" w:rsidRPr="00B5612D" w:rsidRDefault="00B5612D" w:rsidP="00B5612D">
      <w:pPr>
        <w:numPr>
          <w:ilvl w:val="2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planie operacyjnym funkcjonowania powiatu pułtuskiego w warunkach zewnętrznego zagrożenia bezpieczeństwa państwa i w czasie wojny,</w:t>
      </w:r>
    </w:p>
    <w:p w14:paraId="4D29812A" w14:textId="77777777" w:rsidR="00B5612D" w:rsidRPr="00B5612D" w:rsidRDefault="00B5612D" w:rsidP="00B5612D">
      <w:pPr>
        <w:numPr>
          <w:ilvl w:val="2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zaleceniach i wytycznych właściwych organów w zakresie obronności, zarządzania kryzysowego oraz ochrony ludności i obrony cywilnej,</w:t>
      </w:r>
    </w:p>
    <w:p w14:paraId="4C4CF50F" w14:textId="77777777" w:rsidR="00B5612D" w:rsidRPr="00B5612D" w:rsidRDefault="00B5612D" w:rsidP="00B5612D">
      <w:pPr>
        <w:numPr>
          <w:ilvl w:val="2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statutach jednostek organizacyjnych powiatu,</w:t>
      </w:r>
    </w:p>
    <w:p w14:paraId="3F622142" w14:textId="77777777" w:rsidR="00B5612D" w:rsidRPr="00B5612D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 xml:space="preserve">utrzymanie stałej gotowości operacyjnej do działania w sytuacjach kryzysowych i stanach nadzwyczajnych, </w:t>
      </w:r>
    </w:p>
    <w:p w14:paraId="32A2AE87" w14:textId="77777777" w:rsidR="00B5612D" w:rsidRPr="00B5612D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 xml:space="preserve">zapewnienie wg właściwości infrastruktury i zasobów ludzkich niezbędnych do realizacji zadań ochrony ludności i obrony cywilnej, w tym planowanie i zapewnienie indywidualnych </w:t>
      </w:r>
      <w:r w:rsidRPr="00B5612D">
        <w:rPr>
          <w:rFonts w:ascii="Times New Roman" w:eastAsia="Times New Roman" w:hAnsi="Times New Roman" w:cs="Times New Roman"/>
          <w:sz w:val="24"/>
          <w:szCs w:val="24"/>
        </w:rPr>
        <w:br/>
        <w:t>i zbiorowych środków ochrony dla podległych stanów osobowych,</w:t>
      </w:r>
    </w:p>
    <w:p w14:paraId="260E4ACF" w14:textId="77777777" w:rsidR="00B5612D" w:rsidRPr="00B5612D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 xml:space="preserve">udostępnianie w miarę posiadanych możliwości środków transportu, sprzętu, obiektów, w tym administrowanych powierzchni magazynowych i innych zasobów w sytuacjach kryzysowych </w:t>
      </w:r>
      <w:r w:rsidRPr="00B5612D">
        <w:rPr>
          <w:rFonts w:ascii="Times New Roman" w:eastAsia="Times New Roman" w:hAnsi="Times New Roman" w:cs="Times New Roman"/>
          <w:sz w:val="24"/>
          <w:szCs w:val="24"/>
        </w:rPr>
        <w:br/>
        <w:t>i stanach nadzwyczajnych,</w:t>
      </w:r>
    </w:p>
    <w:p w14:paraId="0D58B1E8" w14:textId="77777777" w:rsidR="00B5612D" w:rsidRPr="00B5612D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udział w szkoleniach i ćwiczeniach z zakresu ochrony ludności i obrony cywilnej oraz w pracach Powiatowego Zespołu Zarządzania Kryzysowego,</w:t>
      </w:r>
    </w:p>
    <w:p w14:paraId="1EADC86E" w14:textId="77777777" w:rsidR="00B5612D" w:rsidRPr="00326F9A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9A">
        <w:rPr>
          <w:rFonts w:ascii="Times New Roman" w:eastAsia="Times New Roman" w:hAnsi="Times New Roman" w:cs="Times New Roman"/>
          <w:sz w:val="24"/>
          <w:szCs w:val="24"/>
        </w:rPr>
        <w:lastRenderedPageBreak/>
        <w:t>niezwłoczne informowanie Starosty Pułtuskiego o wszelkich zmianach mających wpływ na zdolność do wykonywania funkcji Podmiotu ochrony ludności, w momencie zaistnienia takich zmian,</w:t>
      </w:r>
    </w:p>
    <w:p w14:paraId="0BEEF1D1" w14:textId="77777777" w:rsidR="00B5612D" w:rsidRPr="00326F9A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9A">
        <w:rPr>
          <w:rFonts w:ascii="Times New Roman" w:eastAsia="Times New Roman" w:hAnsi="Times New Roman" w:cs="Times New Roman"/>
          <w:sz w:val="24"/>
          <w:szCs w:val="24"/>
        </w:rPr>
        <w:t>utrzymanie zasobów ochrony ludności niezbędnych do wykonania nałożonych na nie zadań ochrony ludności i obrony cywilnej,</w:t>
      </w:r>
    </w:p>
    <w:p w14:paraId="68BF87D6" w14:textId="77777777" w:rsidR="00B5612D" w:rsidRPr="00326F9A" w:rsidRDefault="00B5612D" w:rsidP="00B5612D">
      <w:pPr>
        <w:numPr>
          <w:ilvl w:val="2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9A">
        <w:rPr>
          <w:rFonts w:ascii="Times New Roman" w:eastAsia="Times New Roman" w:hAnsi="Times New Roman" w:cs="Times New Roman"/>
          <w:sz w:val="24"/>
          <w:szCs w:val="24"/>
        </w:rPr>
        <w:t>wystąpienie do organu ochrony ludności powiatu o nadanie przydziału organizacyjno-mobilizacyjnego dla wyznaczonych stanów osobowych jednostki zgodnie z przepisami ustawy z dnia 5 grudnia 2024 r. o ochronie ludności i obronie cywilnej.</w:t>
      </w:r>
    </w:p>
    <w:p w14:paraId="16CAFD54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5382A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A286306" w14:textId="77777777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dla poszczególnych Podmiotów ochrony ludności i obrony cywilnej będą określane w zaleceniach oraz planach zasadniczych przedsięwzięć w zakresie pozamilitarnych przygotowań obronnych wydanych przez właściwe organy ochrony ludności i obrony cywilnej.</w:t>
      </w:r>
    </w:p>
    <w:p w14:paraId="3A6BA6C3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9488D" w14:textId="77777777" w:rsidR="00B5612D" w:rsidRPr="00B5612D" w:rsidRDefault="00B5612D" w:rsidP="00B561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6912E86" w14:textId="77777777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sposobu współpracy z organem ochrony ludności powiatu do Podmiotów ochrony ludności należy w szczególności:</w:t>
      </w:r>
    </w:p>
    <w:p w14:paraId="6AB2BAB2" w14:textId="77777777" w:rsidR="00B5612D" w:rsidRPr="00B5612D" w:rsidRDefault="00B5612D" w:rsidP="00B5612D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współdziałanie ze Starostą Pułtuskim - organem ochrony ludności powiatu oraz z innymi organami administracji publicznej oraz służbami odpowiedzialnymi za ochronę ludności i obronę cywilną,</w:t>
      </w:r>
    </w:p>
    <w:p w14:paraId="65B12DB5" w14:textId="77777777" w:rsidR="00B5612D" w:rsidRPr="00B5612D" w:rsidRDefault="00B5612D" w:rsidP="00B5612D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utrzymywanie gotowości do realizacji powierzonych zadań poprzez szkolenia i ćwiczenia organizowane we współpracy ze Starostą Pułtuskim,</w:t>
      </w:r>
    </w:p>
    <w:p w14:paraId="593359EF" w14:textId="77777777" w:rsidR="00B5612D" w:rsidRPr="00B5612D" w:rsidRDefault="00B5612D" w:rsidP="00B5612D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przekazywanie informacji i utrzymanie łączności z Powiatowym Centrum Zarządzania Kryzysowego, które stanowi element stałego dyżuru Starosty Pułtuskiego na potrzeby osiągania gotowości obronnych państwa,</w:t>
      </w:r>
    </w:p>
    <w:p w14:paraId="220E1638" w14:textId="77777777" w:rsidR="00B5612D" w:rsidRPr="00B5612D" w:rsidRDefault="00B5612D" w:rsidP="00B5612D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12D">
        <w:rPr>
          <w:rFonts w:ascii="Times New Roman" w:eastAsia="Times New Roman" w:hAnsi="Times New Roman" w:cs="Times New Roman"/>
          <w:sz w:val="24"/>
          <w:szCs w:val="24"/>
        </w:rPr>
        <w:t>sporządzenie informacji o stanie przygotowania podległej jednostki organizacyjnej do realizacji zadań ochrony ludności i obrony cywilnej celem przedłożenia właściwym organom.</w:t>
      </w:r>
    </w:p>
    <w:p w14:paraId="11772781" w14:textId="77777777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34C71" w14:textId="77777777" w:rsid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</w:t>
      </w:r>
    </w:p>
    <w:p w14:paraId="4A679DBD" w14:textId="60CF7133" w:rsidR="00397491" w:rsidRPr="00397491" w:rsidRDefault="00397491" w:rsidP="00397491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3974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Zasady finansowania zadań ochrony ludności i obrony cywilnej określa art.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3974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154 ustawy z dnia </w:t>
      </w:r>
      <w:r w:rsidRPr="0039749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5 grudnia 2024 r. o ochronie ludności i obronie cywilnej.</w:t>
      </w:r>
    </w:p>
    <w:p w14:paraId="41C5B31E" w14:textId="77777777" w:rsidR="00136E3C" w:rsidRDefault="00136E3C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52BEC" w14:textId="01695A9C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5282B408" w14:textId="77777777" w:rsidR="00B5612D" w:rsidRPr="00B5612D" w:rsidRDefault="00B5612D" w:rsidP="00B561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zarządzenie powierzam Dyrektorowi Wydziału Zarządzania Kryzysowego Starostwa Powiatowego w Pułtusku.</w:t>
      </w:r>
    </w:p>
    <w:p w14:paraId="7B4172B1" w14:textId="77777777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9DDB3" w14:textId="77777777" w:rsidR="00B5612D" w:rsidRPr="00B5612D" w:rsidRDefault="00B5612D" w:rsidP="00B5612D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14:paraId="791AD6FE" w14:textId="77777777" w:rsidR="00136E3C" w:rsidRDefault="00B5612D" w:rsidP="00BF4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12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</w:t>
      </w:r>
      <w:r w:rsidR="00BF448A">
        <w:rPr>
          <w:rFonts w:ascii="Times New Roman" w:eastAsia="Times New Roman" w:hAnsi="Times New Roman" w:cs="Times New Roman"/>
          <w:sz w:val="24"/>
          <w:szCs w:val="24"/>
          <w:lang w:eastAsia="pl-PL"/>
        </w:rPr>
        <w:t>dzi w życie z dniem podpisania.</w:t>
      </w:r>
    </w:p>
    <w:p w14:paraId="1157CA46" w14:textId="77777777" w:rsidR="005E1923" w:rsidRDefault="005E1923" w:rsidP="00BF4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7E6FE" w14:textId="77777777" w:rsidR="005E1923" w:rsidRDefault="005E1923" w:rsidP="00BF4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63B7D" w14:textId="7F520E05" w:rsidR="005E1923" w:rsidRDefault="005E1923" w:rsidP="005E1923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14:paraId="765DDA6C" w14:textId="77777777" w:rsidR="005E1923" w:rsidRDefault="005E1923" w:rsidP="005E1923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06AB5" w14:textId="5C391F6A" w:rsidR="005E1923" w:rsidRPr="00BF448A" w:rsidRDefault="005E1923" w:rsidP="005E1923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Jan Zalewski</w:t>
      </w:r>
    </w:p>
    <w:sectPr w:rsidR="005E1923" w:rsidRPr="00BF448A" w:rsidSect="005654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0BEE"/>
    <w:multiLevelType w:val="hybridMultilevel"/>
    <w:tmpl w:val="D972ADA0"/>
    <w:lvl w:ilvl="0" w:tplc="461AE4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1618"/>
    <w:multiLevelType w:val="multilevel"/>
    <w:tmpl w:val="5AE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4FCD22F0"/>
    <w:multiLevelType w:val="hybridMultilevel"/>
    <w:tmpl w:val="925A262E"/>
    <w:lvl w:ilvl="0" w:tplc="4058F0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220E"/>
    <w:multiLevelType w:val="multilevel"/>
    <w:tmpl w:val="B2A6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  <w:b w:val="0"/>
        <w:i w:val="0"/>
        <w:color w:val="000000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6F8E5A1E"/>
    <w:multiLevelType w:val="hybridMultilevel"/>
    <w:tmpl w:val="F3F6C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7B3"/>
    <w:multiLevelType w:val="multilevel"/>
    <w:tmpl w:val="2FA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i w:val="0"/>
        <w:color w:val="000000"/>
        <w:sz w:val="24"/>
        <w:szCs w:val="26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4427707">
    <w:abstractNumId w:val="5"/>
  </w:num>
  <w:num w:numId="2" w16cid:durableId="24647520">
    <w:abstractNumId w:val="3"/>
  </w:num>
  <w:num w:numId="3" w16cid:durableId="1104302699">
    <w:abstractNumId w:val="2"/>
  </w:num>
  <w:num w:numId="4" w16cid:durableId="1955359111">
    <w:abstractNumId w:val="1"/>
  </w:num>
  <w:num w:numId="5" w16cid:durableId="902181878">
    <w:abstractNumId w:val="0"/>
  </w:num>
  <w:num w:numId="6" w16cid:durableId="4680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FF"/>
    <w:rsid w:val="000079EA"/>
    <w:rsid w:val="00136E3C"/>
    <w:rsid w:val="002079FC"/>
    <w:rsid w:val="002254A4"/>
    <w:rsid w:val="00326F9A"/>
    <w:rsid w:val="00397491"/>
    <w:rsid w:val="004D472A"/>
    <w:rsid w:val="004E5228"/>
    <w:rsid w:val="005A430C"/>
    <w:rsid w:val="005E1923"/>
    <w:rsid w:val="006B05AE"/>
    <w:rsid w:val="006E031F"/>
    <w:rsid w:val="006F6DF4"/>
    <w:rsid w:val="00960C02"/>
    <w:rsid w:val="009C58FF"/>
    <w:rsid w:val="00A52A1B"/>
    <w:rsid w:val="00B02BE0"/>
    <w:rsid w:val="00B5612D"/>
    <w:rsid w:val="00BF448A"/>
    <w:rsid w:val="00C63966"/>
    <w:rsid w:val="00CB6A45"/>
    <w:rsid w:val="00D55330"/>
    <w:rsid w:val="00EC162A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2524"/>
  <w15:chartTrackingRefBased/>
  <w15:docId w15:val="{8CD30FF6-BF2E-4290-A18D-8CD65EB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Koczara</dc:creator>
  <cp:keywords/>
  <dc:description/>
  <cp:lastModifiedBy>Joanna Majewska</cp:lastModifiedBy>
  <cp:revision>19</cp:revision>
  <cp:lastPrinted>2025-06-27T07:23:00Z</cp:lastPrinted>
  <dcterms:created xsi:type="dcterms:W3CDTF">2025-05-05T07:40:00Z</dcterms:created>
  <dcterms:modified xsi:type="dcterms:W3CDTF">2025-07-01T13:46:00Z</dcterms:modified>
</cp:coreProperties>
</file>